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94B35" w14:textId="77777777" w:rsidR="00FD11D5" w:rsidRDefault="000814F6">
      <w:pPr>
        <w:jc w:val="center"/>
        <w:rPr>
          <w:rFonts w:ascii="Calibri" w:eastAsia="Calibri" w:hAnsi="Calibri" w:cs="Calibri"/>
          <w:sz w:val="42"/>
          <w:szCs w:val="42"/>
          <w:u w:val="single"/>
        </w:rPr>
      </w:pPr>
      <w:r>
        <w:rPr>
          <w:rFonts w:ascii="Calibri" w:eastAsia="Calibri" w:hAnsi="Calibri" w:cs="Calibri"/>
          <w:b/>
          <w:sz w:val="42"/>
          <w:szCs w:val="42"/>
          <w:u w:val="single"/>
        </w:rPr>
        <w:t>BAG OF TRICKS FOR HEALTH CLASS</w:t>
      </w:r>
    </w:p>
    <w:p w14:paraId="709705BF" w14:textId="77777777" w:rsidR="00FD11D5" w:rsidRDefault="000814F6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HPAI 2023 - Tori Fantasia, Harrisonburg High School | tfantasia@harrisonburg.k12.va.us</w:t>
      </w:r>
    </w:p>
    <w:p w14:paraId="6CC453E4" w14:textId="77777777" w:rsidR="00FD11D5" w:rsidRDefault="000814F6">
      <w:pPr>
        <w:jc w:val="center"/>
        <w:rPr>
          <w:rFonts w:ascii="Calibri" w:eastAsia="Calibri" w:hAnsi="Calibri" w:cs="Calibri"/>
          <w:b/>
          <w:color w:val="9900FF"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color w:val="0000FF"/>
          <w:sz w:val="26"/>
          <w:szCs w:val="26"/>
          <w:highlight w:val="white"/>
        </w:rPr>
        <w:t>Live during Presentation</w:t>
      </w:r>
      <w:r>
        <w:rPr>
          <w:rFonts w:ascii="Calibri" w:eastAsia="Calibri" w:hAnsi="Calibri" w:cs="Calibri"/>
          <w:sz w:val="26"/>
          <w:szCs w:val="26"/>
        </w:rPr>
        <w:t xml:space="preserve">| </w:t>
      </w:r>
      <w:r>
        <w:rPr>
          <w:rFonts w:ascii="Calibri" w:eastAsia="Calibri" w:hAnsi="Calibri" w:cs="Calibri"/>
          <w:b/>
          <w:color w:val="9900FF"/>
          <w:sz w:val="26"/>
          <w:szCs w:val="26"/>
          <w:highlight w:val="white"/>
        </w:rPr>
        <w:t>Additional Strategies</w:t>
      </w:r>
    </w:p>
    <w:p w14:paraId="42D3340F" w14:textId="77777777" w:rsidR="00FD11D5" w:rsidRDefault="00FD11D5">
      <w:pPr>
        <w:jc w:val="center"/>
        <w:rPr>
          <w:rFonts w:ascii="Calibri" w:eastAsia="Calibri" w:hAnsi="Calibri" w:cs="Calibri"/>
          <w:b/>
          <w:color w:val="9900FF"/>
          <w:sz w:val="24"/>
          <w:szCs w:val="24"/>
          <w:highlight w:val="white"/>
        </w:rPr>
      </w:pPr>
    </w:p>
    <w:tbl>
      <w:tblPr>
        <w:tblStyle w:val="a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980"/>
        <w:gridCol w:w="1485"/>
        <w:gridCol w:w="1395"/>
        <w:gridCol w:w="4545"/>
        <w:gridCol w:w="4500"/>
      </w:tblGrid>
      <w:tr w:rsidR="00FD11D5" w14:paraId="0F6D7FB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0262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#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48C2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Strategy &amp;</w:t>
            </w:r>
          </w:p>
          <w:p w14:paraId="00052E8B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Unit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BD5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VA SOL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1B851335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Grade 8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9E03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VA SOL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: Grade 9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B70E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- the HOW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3F06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Purpose - the WHY</w:t>
            </w:r>
          </w:p>
        </w:tc>
      </w:tr>
      <w:tr w:rsidR="00FD11D5" w14:paraId="3A726A4C" w14:textId="77777777">
        <w:trPr>
          <w:trHeight w:val="420"/>
        </w:trPr>
        <w:tc>
          <w:tcPr>
            <w:tcW w:w="1441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E566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The following SOL alignment coincides with the sample health unit during presentation, though any SOL can be aligned with change in unit.</w:t>
            </w:r>
          </w:p>
        </w:tc>
      </w:tr>
      <w:tr w:rsidR="00FD11D5" w14:paraId="74E686E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C358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E9B9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Find Your Match </w:t>
            </w:r>
          </w:p>
          <w:p w14:paraId="6461477B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→ Substance Abuse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1B78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I</w:t>
            </w:r>
          </w:p>
          <w:p w14:paraId="362A7FA5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I-J</w:t>
            </w:r>
          </w:p>
          <w:p w14:paraId="176FA780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8.3: I-J</w:t>
            </w:r>
          </w:p>
          <w:p w14:paraId="317999B7" w14:textId="77777777" w:rsidR="00FD11D5" w:rsidRDefault="00FD1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CE82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H-J, R, K, T</w:t>
            </w:r>
          </w:p>
          <w:p w14:paraId="36A1209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H-J</w:t>
            </w:r>
          </w:p>
          <w:p w14:paraId="5E6B8EF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H-J, M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0187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a card containing a word, phrase, image or other class content, then search for a peer with corresponding card and discuss why it matches.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7E8B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engage in classroom chatter about content; practice identifying key concepts.  Activity easily modified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GoFish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memory game, or simple flashcard matching. </w:t>
            </w:r>
          </w:p>
        </w:tc>
      </w:tr>
      <w:tr w:rsidR="00FD11D5" w14:paraId="388F8A3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8D7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F76F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Brainstorm Walk</w:t>
            </w:r>
          </w:p>
          <w:p w14:paraId="4666234F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→ Nutrition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5A33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B, D-F</w:t>
            </w:r>
          </w:p>
          <w:p w14:paraId="664241D3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B-F</w:t>
            </w:r>
          </w:p>
          <w:p w14:paraId="16E419B1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8.3: B-F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4D3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A, B-D</w:t>
            </w:r>
          </w:p>
          <w:p w14:paraId="51309CA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A, B-D</w:t>
            </w:r>
          </w:p>
          <w:p w14:paraId="50F7A26A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A, B, D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93B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move in groups to chart paper labeled with subtopics; discuss prior knowledge &amp; write related words, facts or questions on paper.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0569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Develops skills in all areas: writing, listening, speaking. Active collaboration with peers. </w:t>
            </w:r>
          </w:p>
        </w:tc>
      </w:tr>
      <w:tr w:rsidR="00FD11D5" w14:paraId="57F0A6F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A682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3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BD37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FF"/>
              </w:rPr>
              <w:t>Trashketball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</w:rPr>
              <w:t xml:space="preserve"> Jeopardy</w:t>
            </w:r>
          </w:p>
          <w:p w14:paraId="2784C7B7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→ Substance Abuse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7E11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I</w:t>
            </w:r>
          </w:p>
          <w:p w14:paraId="776709B2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8.2: I-J </w:t>
            </w:r>
          </w:p>
          <w:p w14:paraId="46EBE25B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8.3: I-J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9E17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H-J, R, K</w:t>
            </w:r>
          </w:p>
          <w:p w14:paraId="5658BACF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H-J</w:t>
            </w:r>
          </w:p>
          <w:p w14:paraId="25038AF7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H-J, M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F190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work in small groups to identify correct questions to the Jeopardy slideshow game, writing answers down on paper or whiteboard. For bonus points,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 take a shot into a trash can.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CDE6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 collaboration with peers through writing &amp; dialogue; greater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engagement; incorporates fun &amp; plan into the classroom through competition. </w:t>
            </w:r>
          </w:p>
        </w:tc>
      </w:tr>
      <w:tr w:rsidR="00FD11D5" w14:paraId="58579E6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B389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4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60E4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Bingo Game</w:t>
              </w:r>
            </w:hyperlink>
          </w:p>
          <w:p w14:paraId="213EE7AB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→ Mental Health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40A0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L-O, Q-S</w:t>
            </w:r>
          </w:p>
          <w:p w14:paraId="0C9DE1C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L-O, Q-S</w:t>
            </w:r>
          </w:p>
          <w:p w14:paraId="1FEAD30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8.3: P-S, </w:t>
            </w:r>
          </w:p>
          <w:p w14:paraId="0EAF7211" w14:textId="77777777" w:rsidR="00FD11D5" w:rsidRDefault="00FD11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AF91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O-Q</w:t>
            </w:r>
          </w:p>
          <w:p w14:paraId="50D7531F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O-R</w:t>
            </w:r>
          </w:p>
          <w:p w14:paraId="6F9CB96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O-R, M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3C0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receive a card that has a key phrase/vocab word. As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the matches with what is shared to the board, they check-off the box - “BINGO” style.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E115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Greater engagement; incorporates fun &amp; play into the classroom; practice identifying key concepts. </w:t>
            </w:r>
          </w:p>
        </w:tc>
      </w:tr>
      <w:tr w:rsidR="00FD11D5" w14:paraId="5704FB0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6D20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40F0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DIY Stress Balls</w:t>
              </w:r>
            </w:hyperlink>
            <w:r>
              <w:rPr>
                <w:rFonts w:ascii="Calibri" w:eastAsia="Calibri" w:hAnsi="Calibri" w:cs="Calibri"/>
                <w:b/>
                <w:color w:val="0000FF"/>
              </w:rPr>
              <w:t xml:space="preserve"> </w:t>
            </w:r>
          </w:p>
          <w:p w14:paraId="678008A2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→ Mental Health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9B3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N</w:t>
            </w:r>
          </w:p>
          <w:p w14:paraId="3E5EC29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N</w:t>
            </w:r>
          </w:p>
          <w:p w14:paraId="545CF207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8.3: N</w:t>
            </w:r>
          </w:p>
          <w:p w14:paraId="0CBDCD17" w14:textId="77777777" w:rsidR="00FD11D5" w:rsidRDefault="00FD11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96F6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O-Q</w:t>
            </w:r>
          </w:p>
          <w:p w14:paraId="68B950A1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O, Q</w:t>
            </w:r>
          </w:p>
          <w:p w14:paraId="28571498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O, Q, M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D879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receive a bag of rice, funnel and balloons at table groups. Work in partners to assist filling the balloon with rice for DIY stress ball.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57DA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Greater engagement; Incorporates fun and play into the classroom; gives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tangible tool for coping with stres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management. </w:t>
            </w:r>
          </w:p>
        </w:tc>
      </w:tr>
      <w:tr w:rsidR="00FD11D5" w14:paraId="5260BB2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CAD3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6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02F4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Choice Board</w:t>
            </w:r>
          </w:p>
          <w:p w14:paraId="00761FB0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→ Diseases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5CA2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G-H</w:t>
            </w:r>
          </w:p>
          <w:p w14:paraId="78B08772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8.2: G-H </w:t>
            </w:r>
          </w:p>
          <w:p w14:paraId="2749087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8.3: G-H </w:t>
            </w:r>
          </w:p>
          <w:p w14:paraId="37D788CA" w14:textId="77777777" w:rsidR="00FD11D5" w:rsidRDefault="00FD11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7E01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E-G</w:t>
            </w:r>
          </w:p>
          <w:p w14:paraId="4E99D749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E-G</w:t>
            </w:r>
          </w:p>
          <w:p w14:paraId="7EE4ED13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E-G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DEC6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choose 2-3 activities for a project from a teacher-created list. Activities can range in creativity &amp; composition - written or spoken, research-based, design-centered, etc.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28EC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Provides student voice and choice, which then increases motivation; differenti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ation easy to implement for students; fosters creativity &amp; critical thinking skills. </w:t>
            </w:r>
          </w:p>
        </w:tc>
      </w:tr>
      <w:tr w:rsidR="00FD11D5" w14:paraId="772BCAD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A3B4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16BE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Whiteboard Checkpoints</w:t>
            </w:r>
          </w:p>
          <w:p w14:paraId="0F4E5583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→ Social Health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37F0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P, T, L, M</w:t>
            </w:r>
          </w:p>
          <w:p w14:paraId="06F5D89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L-M, P, O, T</w:t>
            </w:r>
          </w:p>
          <w:p w14:paraId="2083E47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8.3: P, M, O, T-U </w:t>
            </w:r>
          </w:p>
          <w:p w14:paraId="7EE166FF" w14:textId="77777777" w:rsidR="00FD11D5" w:rsidRDefault="00FD11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51CE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9.1: N, O, Q </w:t>
            </w:r>
          </w:p>
          <w:p w14:paraId="3A040768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N, O, P, R</w:t>
            </w:r>
          </w:p>
          <w:p w14:paraId="479CE3C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P, R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BEE0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listen to a prompt, respond on the whiteboard, then discuss with peers or class to identify areas of learning/confusion.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8E10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who miss questions can revise responses in real time, ensuring greater understanding;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practice content &amp; apply new knowled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as topics are discussed. </w:t>
            </w:r>
          </w:p>
        </w:tc>
      </w:tr>
      <w:tr w:rsidR="00FD11D5" w14:paraId="2021BAF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4BF6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8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07E3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FF"/>
              </w:rPr>
              <w:t>Blooket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</w:rPr>
              <w:t xml:space="preserve"> </w:t>
            </w:r>
          </w:p>
          <w:p w14:paraId="7AB08267" w14:textId="77777777" w:rsidR="00FD11D5" w:rsidRDefault="000814F6">
            <w:pPr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→ First Aid &amp; Safety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9BAF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8.1: K</w:t>
            </w:r>
          </w:p>
          <w:p w14:paraId="4D6C6290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8.2: K</w:t>
            </w:r>
          </w:p>
          <w:p w14:paraId="520E0DEC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8.3: K, 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E7E3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9.1: K-M</w:t>
            </w:r>
          </w:p>
          <w:p w14:paraId="22249814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9.2: K-M</w:t>
            </w:r>
          </w:p>
          <w:p w14:paraId="70EAFBF9" w14:textId="77777777" w:rsidR="00FD11D5" w:rsidRDefault="000814F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9.3: K-L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7D57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form of technology to engage in an online platform to answer content-related questions, that if answered correctly, results in game participation.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2C13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Greater engagement; incorporates fun and play into the classroom through competition; repeated exp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osure to content for greater retention. </w:t>
            </w:r>
          </w:p>
        </w:tc>
      </w:tr>
      <w:tr w:rsidR="00FD11D5" w14:paraId="3E52EA87" w14:textId="77777777">
        <w:trPr>
          <w:trHeight w:val="420"/>
        </w:trPr>
        <w:tc>
          <w:tcPr>
            <w:tcW w:w="1441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229E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No specific SOL provided due to the nature of them being versatile for any specific health unit. </w:t>
            </w:r>
          </w:p>
        </w:tc>
      </w:tr>
      <w:tr w:rsidR="00FD11D5" w14:paraId="57AAAA5B" w14:textId="77777777">
        <w:trPr>
          <w:trHeight w:val="4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22CD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B937" w14:textId="77777777" w:rsidR="00FD11D5" w:rsidRDefault="000814F6">
            <w:pPr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>Anchor Chart Posters</w:t>
            </w: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22EF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Dependent on the Health unit.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0E42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will focus on key points during the lesson, then make an anchor chart/poster featuring a personal version of the content the teacher gave.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AEE1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 co-create on chart paper by asking questions &amp; contributing ideas; using language provided on charts by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peers &amp; teacher. </w:t>
            </w:r>
          </w:p>
        </w:tc>
      </w:tr>
      <w:tr w:rsidR="00FD11D5" w14:paraId="62A7C889" w14:textId="77777777">
        <w:trPr>
          <w:trHeight w:val="4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3CE0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10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32B9" w14:textId="77777777" w:rsidR="00FD11D5" w:rsidRDefault="000814F6">
            <w:pPr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>Role Play</w:t>
            </w: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9269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Dependent on the Health unit. </w:t>
            </w:r>
          </w:p>
        </w:tc>
        <w:tc>
          <w:tcPr>
            <w:tcW w:w="45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B09E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receive a prompt, scenario, concept, etc. related to content being learned. Teacher provides parameters and encourages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be creative. </w:t>
            </w:r>
          </w:p>
          <w:p w14:paraId="5FD57B82" w14:textId="77777777" w:rsidR="00FD11D5" w:rsidRDefault="00FD1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0977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Greater engagement; Hands on / experiential learning allows students to be more involved in the learning proces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s; fosters creativity, communication &amp; collaboration. </w:t>
            </w:r>
          </w:p>
        </w:tc>
      </w:tr>
      <w:tr w:rsidR="00FD11D5" w14:paraId="0210D9B3" w14:textId="77777777">
        <w:trPr>
          <w:trHeight w:val="4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1359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11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2687" w14:textId="77777777" w:rsidR="00FD11D5" w:rsidRDefault="000814F6">
            <w:pPr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 xml:space="preserve">Gallery Walk </w:t>
            </w: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0A26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Dependent on the Health unit. </w:t>
            </w:r>
          </w:p>
        </w:tc>
        <w:tc>
          <w:tcPr>
            <w:tcW w:w="45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0614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Gallery walks are an easy way for students to present their work in an informal, low-risk setting to their peers.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divided in half - half of them stand with their work to present while the others rotate museum style to observe peers. 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28E6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Greater engage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ment with presentations (more low-risk environment); public speaking skills;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practice asking good questions w/ peers regarding project/work; repetition of content for students’ who are sharing. </w:t>
            </w:r>
          </w:p>
        </w:tc>
      </w:tr>
      <w:tr w:rsidR="00FD11D5" w14:paraId="3A7B4407" w14:textId="77777777">
        <w:trPr>
          <w:trHeight w:val="4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48D8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12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75BD" w14:textId="77777777" w:rsidR="00FD11D5" w:rsidRDefault="000814F6">
            <w:pPr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 xml:space="preserve">Graphic Organizer &amp;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Frayer Model</w:t>
              </w:r>
            </w:hyperlink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BA64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Dependent on the Health unit.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42EE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After reading or listening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information,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will complete a visual organizer with necessary details (can be pictures, written text, examples, etc.) </w:t>
            </w:r>
          </w:p>
          <w:p w14:paraId="6E4B6B91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Frayer Model Organizer - EL specific template to work on vocabulary comprehension.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98F8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Helps to summarize information; helps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identify key content; critical thinking skills (IE: why does this item go under this category or subtopic?) </w:t>
            </w:r>
          </w:p>
        </w:tc>
      </w:tr>
      <w:tr w:rsidR="00FD11D5" w14:paraId="067A2345" w14:textId="77777777">
        <w:trPr>
          <w:trHeight w:val="40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8388" w14:textId="77777777" w:rsidR="00FD11D5" w:rsidRDefault="000814F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13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BAB8" w14:textId="77777777" w:rsidR="00FD11D5" w:rsidRDefault="000814F6">
            <w:pPr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>Guided Notes</w:t>
            </w: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F52B" w14:textId="77777777" w:rsidR="00FD11D5" w:rsidRDefault="000814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ependent on the Health unit.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41AC" w14:textId="77777777" w:rsidR="00FD11D5" w:rsidRDefault="00081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will listen for specific details during the lesson delivery to complete the blanks in the notes organizer to discuss content with peers after.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2F29" w14:textId="77777777" w:rsidR="00FD11D5" w:rsidRDefault="000814F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Promotes literacy; supports ELL development, useful as study guide for assessments.</w:t>
            </w:r>
          </w:p>
        </w:tc>
      </w:tr>
    </w:tbl>
    <w:p w14:paraId="16A7CCC9" w14:textId="77777777" w:rsidR="00FD11D5" w:rsidRDefault="000814F6">
      <w:pPr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C316AA7" wp14:editId="1ED575FE">
            <wp:simplePos x="0" y="0"/>
            <wp:positionH relativeFrom="column">
              <wp:posOffset>2552700</wp:posOffset>
            </wp:positionH>
            <wp:positionV relativeFrom="paragraph">
              <wp:posOffset>161925</wp:posOffset>
            </wp:positionV>
            <wp:extent cx="1085850" cy="99250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859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2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7EFC5" w14:textId="77777777" w:rsidR="00FD11D5" w:rsidRDefault="00FD11D5">
      <w:pPr>
        <w:rPr>
          <w:rFonts w:ascii="Calibri" w:eastAsia="Calibri" w:hAnsi="Calibri" w:cs="Calibri"/>
        </w:rPr>
      </w:pPr>
    </w:p>
    <w:p w14:paraId="34662D9C" w14:textId="77777777" w:rsidR="00FD11D5" w:rsidRDefault="000814F6">
      <w:pPr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SCAN FOR VIRTUAL ACCESS:</w:t>
      </w:r>
    </w:p>
    <w:p w14:paraId="4EF099BB" w14:textId="77777777" w:rsidR="00FD11D5" w:rsidRDefault="00FD11D5">
      <w:pPr>
        <w:rPr>
          <w:rFonts w:ascii="Calibri" w:eastAsia="Calibri" w:hAnsi="Calibri" w:cs="Calibri"/>
          <w:highlight w:val="green"/>
        </w:rPr>
      </w:pPr>
    </w:p>
    <w:p w14:paraId="7F466F86" w14:textId="77777777" w:rsidR="00FD11D5" w:rsidRDefault="00FD11D5">
      <w:pPr>
        <w:rPr>
          <w:rFonts w:ascii="Calibri" w:eastAsia="Calibri" w:hAnsi="Calibri" w:cs="Calibri"/>
          <w:b/>
        </w:rPr>
      </w:pPr>
    </w:p>
    <w:sectPr w:rsidR="00FD11D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D5"/>
    <w:rsid w:val="000814F6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6A85"/>
  <w15:docId w15:val="{A849CA6C-26EA-4FA2-90B0-C75177B8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ela/bank/6-12_L.VAU_Frayer_Mode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littleproject.com/how-to-make-a-stress-b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freebingocar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e.virginia.gov/teaching-learning-assessment/instruction/health-educ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oe.virginia.gov/teaching-learning-assessment/instruction/health-education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Company>James Madison University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Berndsen, Rebecca - berndsrx</dc:creator>
  <cp:lastModifiedBy>Berndsen, Rebecca - berndsrx</cp:lastModifiedBy>
  <cp:revision>2</cp:revision>
  <dcterms:created xsi:type="dcterms:W3CDTF">2024-03-06T19:23:00Z</dcterms:created>
  <dcterms:modified xsi:type="dcterms:W3CDTF">2024-03-06T19:23:00Z</dcterms:modified>
</cp:coreProperties>
</file>