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CE22" w14:textId="65ADD480" w:rsidR="00E35208" w:rsidRPr="006C5D5E" w:rsidRDefault="00E35208" w:rsidP="006C5D5E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6C5D5E">
        <w:rPr>
          <w:rFonts w:ascii="Calibri" w:hAnsi="Calibri" w:cs="Calibri"/>
          <w:b/>
          <w:bCs/>
          <w:sz w:val="28"/>
          <w:szCs w:val="28"/>
        </w:rPr>
        <w:t>Pregnancy and Related Conditions Syllabus Statement</w:t>
      </w:r>
    </w:p>
    <w:p w14:paraId="2ACAA659" w14:textId="5758EEBE" w:rsidR="004C1D21" w:rsidRPr="006C5D5E" w:rsidRDefault="00E35208" w:rsidP="006C5D5E">
      <w:pPr>
        <w:spacing w:line="276" w:lineRule="auto"/>
        <w:rPr>
          <w:rFonts w:ascii="Calibri" w:hAnsi="Calibri" w:cs="Calibri"/>
        </w:rPr>
      </w:pPr>
      <w:r w:rsidRPr="006C5D5E">
        <w:rPr>
          <w:rFonts w:ascii="Calibri" w:hAnsi="Calibri" w:cs="Calibri"/>
          <w:sz w:val="28"/>
          <w:szCs w:val="28"/>
        </w:rPr>
        <w:t xml:space="preserve">Pregnancy and related conditions encompass pregnancy, childbirth, miscarriage, termination of pregnancy, false pregnancy, </w:t>
      </w:r>
      <w:r w:rsidR="00FD16D8">
        <w:rPr>
          <w:rFonts w:ascii="Calibri" w:hAnsi="Calibri" w:cs="Calibri"/>
          <w:sz w:val="28"/>
          <w:szCs w:val="28"/>
        </w:rPr>
        <w:t xml:space="preserve">lactation, </w:t>
      </w:r>
      <w:r w:rsidRPr="006C5D5E">
        <w:rPr>
          <w:rFonts w:ascii="Calibri" w:hAnsi="Calibri" w:cs="Calibri"/>
          <w:sz w:val="28"/>
          <w:szCs w:val="28"/>
        </w:rPr>
        <w:t xml:space="preserve">or recovery from any of these conditions. Students experiencing pregnancy or related conditions may voluntarily initiate contact with the Title IX Office to request reasonable </w:t>
      </w:r>
      <w:r w:rsidR="0002595B" w:rsidRPr="006C5D5E">
        <w:rPr>
          <w:rFonts w:ascii="Calibri" w:hAnsi="Calibri" w:cs="Calibri"/>
          <w:sz w:val="28"/>
          <w:szCs w:val="28"/>
        </w:rPr>
        <w:t>adjustments available</w:t>
      </w:r>
      <w:r w:rsidRPr="006C5D5E">
        <w:rPr>
          <w:rFonts w:ascii="Calibri" w:hAnsi="Calibri" w:cs="Calibri"/>
          <w:sz w:val="28"/>
          <w:szCs w:val="28"/>
        </w:rPr>
        <w:t xml:space="preserve"> under Title IX. Reasonable </w:t>
      </w:r>
      <w:r w:rsidR="0002595B" w:rsidRPr="006C5D5E">
        <w:rPr>
          <w:rFonts w:ascii="Calibri" w:hAnsi="Calibri" w:cs="Calibri"/>
          <w:sz w:val="28"/>
          <w:szCs w:val="28"/>
        </w:rPr>
        <w:t>adjustments may</w:t>
      </w:r>
      <w:r w:rsidRPr="006C5D5E">
        <w:rPr>
          <w:rFonts w:ascii="Calibri" w:hAnsi="Calibri" w:cs="Calibri"/>
          <w:sz w:val="28"/>
          <w:szCs w:val="28"/>
        </w:rPr>
        <w:t xml:space="preserve"> include but are not limited to excusing student absences, allowing students to make up missed work, or arranging for a larger desk or a footstool, elevator access, opportunities to move around, restroom breaks, etc. Students who believe they have been subject to discrimination because of pregnancy or related condition status may file a formal complaint with the Title IX Office.</w:t>
      </w:r>
    </w:p>
    <w:sectPr w:rsidR="004C1D21" w:rsidRPr="006C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55"/>
    <w:rsid w:val="000170EC"/>
    <w:rsid w:val="000171E8"/>
    <w:rsid w:val="00023D0B"/>
    <w:rsid w:val="0002595B"/>
    <w:rsid w:val="001671E5"/>
    <w:rsid w:val="004C1D21"/>
    <w:rsid w:val="005B6355"/>
    <w:rsid w:val="006C5D5E"/>
    <w:rsid w:val="00782A8E"/>
    <w:rsid w:val="007D0064"/>
    <w:rsid w:val="00894186"/>
    <w:rsid w:val="008B037C"/>
    <w:rsid w:val="00C33A5E"/>
    <w:rsid w:val="00E35208"/>
    <w:rsid w:val="00FB5E51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07B2"/>
  <w15:chartTrackingRefBased/>
  <w15:docId w15:val="{92546660-20C4-4025-AA05-1E0D360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35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3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James Madison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Sider, Laura - siderlk</dc:creator>
  <cp:keywords/>
  <dc:description/>
  <cp:lastModifiedBy>Seward, Cole - sewardnc</cp:lastModifiedBy>
  <cp:revision>7</cp:revision>
  <dcterms:created xsi:type="dcterms:W3CDTF">2024-07-29T12:43:00Z</dcterms:created>
  <dcterms:modified xsi:type="dcterms:W3CDTF">2024-08-07T20:01:00Z</dcterms:modified>
</cp:coreProperties>
</file>