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0077" w14:textId="385EE98F" w:rsidR="003A253A" w:rsidRDefault="00AA74F6" w:rsidP="00B13CFF">
      <w:pPr>
        <w:jc w:val="center"/>
        <w:outlineLvl w:val="0"/>
        <w:rPr>
          <w:rFonts w:ascii="Times New Roman" w:hAnsi="Times New Roman" w:cs="Times New Roman"/>
          <w:b/>
          <w:color w:val="7030A0"/>
          <w:sz w:val="32"/>
          <w:szCs w:val="22"/>
        </w:rPr>
      </w:pPr>
      <w:r w:rsidRPr="0095700F">
        <w:rPr>
          <w:rFonts w:ascii="Times New Roman" w:hAnsi="Times New Roman" w:cs="Times New Roman"/>
          <w:b/>
          <w:color w:val="7030A0"/>
          <w:sz w:val="32"/>
          <w:szCs w:val="32"/>
        </w:rPr>
        <w:t>~</w:t>
      </w:r>
      <w:r w:rsidR="009570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5700F" w:rsidRPr="0095700F">
        <w:rPr>
          <w:rFonts w:ascii="Times New Roman" w:hAnsi="Times New Roman" w:cs="Times New Roman"/>
          <w:b/>
          <w:color w:val="7030A0"/>
          <w:sz w:val="32"/>
          <w:szCs w:val="32"/>
        </w:rPr>
        <w:t>FA ’24</w:t>
      </w:r>
      <w:r w:rsidR="009570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5700F" w:rsidRPr="009570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FC69A8" w:rsidRPr="009570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JMU </w:t>
      </w:r>
      <w:r w:rsidR="000F78A7" w:rsidRPr="0095700F">
        <w:rPr>
          <w:rFonts w:ascii="Times New Roman" w:hAnsi="Times New Roman" w:cs="Times New Roman"/>
          <w:b/>
          <w:color w:val="FF0000"/>
          <w:sz w:val="32"/>
          <w:szCs w:val="32"/>
        </w:rPr>
        <w:t>VOCAL</w:t>
      </w:r>
      <w:r w:rsidR="00EA783E" w:rsidRPr="0095700F">
        <w:rPr>
          <w:rFonts w:ascii="Times New Roman" w:hAnsi="Times New Roman" w:cs="Times New Roman"/>
          <w:b/>
          <w:color w:val="FF0000"/>
          <w:sz w:val="32"/>
          <w:szCs w:val="22"/>
        </w:rPr>
        <w:t xml:space="preserve"> </w:t>
      </w:r>
      <w:r w:rsidR="00FC69A8" w:rsidRPr="0095700F">
        <w:rPr>
          <w:rFonts w:ascii="Times New Roman" w:hAnsi="Times New Roman" w:cs="Times New Roman"/>
          <w:b/>
          <w:color w:val="FF0000"/>
          <w:sz w:val="32"/>
          <w:szCs w:val="22"/>
        </w:rPr>
        <w:t xml:space="preserve">AREA </w:t>
      </w:r>
      <w:r w:rsidR="00EA783E" w:rsidRPr="000F78A7">
        <w:rPr>
          <w:rFonts w:ascii="Times New Roman" w:hAnsi="Times New Roman" w:cs="Times New Roman"/>
          <w:b/>
          <w:color w:val="7030A0"/>
          <w:sz w:val="32"/>
          <w:szCs w:val="22"/>
        </w:rPr>
        <w:t>INFORMATION SHEET</w:t>
      </w:r>
      <w:r w:rsidR="0095700F">
        <w:rPr>
          <w:rFonts w:ascii="Times New Roman" w:hAnsi="Times New Roman" w:cs="Times New Roman"/>
          <w:b/>
          <w:color w:val="7030A0"/>
          <w:sz w:val="32"/>
          <w:szCs w:val="22"/>
        </w:rPr>
        <w:t xml:space="preserve"> ~</w:t>
      </w:r>
      <w:r w:rsidR="000F78A7" w:rsidRPr="000F78A7">
        <w:rPr>
          <w:rFonts w:ascii="Times New Roman" w:hAnsi="Times New Roman" w:cs="Times New Roman"/>
          <w:b/>
          <w:color w:val="7030A0"/>
          <w:sz w:val="32"/>
          <w:szCs w:val="22"/>
        </w:rPr>
        <w:t xml:space="preserve"> </w:t>
      </w:r>
    </w:p>
    <w:p w14:paraId="2C32F242" w14:textId="77777777" w:rsidR="00747B1C" w:rsidRDefault="00747B1C" w:rsidP="00B13CFF">
      <w:pPr>
        <w:jc w:val="center"/>
        <w:outlineLvl w:val="0"/>
        <w:rPr>
          <w:rFonts w:ascii="Times New Roman" w:hAnsi="Times New Roman" w:cs="Times New Roman"/>
          <w:b/>
          <w:color w:val="7030A0"/>
          <w:sz w:val="32"/>
          <w:szCs w:val="22"/>
        </w:rPr>
      </w:pPr>
    </w:p>
    <w:p w14:paraId="6AA0925C" w14:textId="14FD3CD3" w:rsidR="0095700F" w:rsidRPr="00267062" w:rsidRDefault="0095700F" w:rsidP="00B13CFF">
      <w:pPr>
        <w:jc w:val="center"/>
        <w:outlineLvl w:val="0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267062">
        <w:rPr>
          <w:rFonts w:ascii="Times New Roman" w:hAnsi="Times New Roman" w:cs="Times New Roman"/>
          <w:b/>
          <w:color w:val="FF0000"/>
          <w:sz w:val="32"/>
          <w:szCs w:val="22"/>
          <w:u w:val="single"/>
        </w:rPr>
        <w:t>JMU CHOIRS</w:t>
      </w:r>
      <w:r w:rsidR="00267062" w:rsidRPr="00267062">
        <w:rPr>
          <w:rFonts w:ascii="Times New Roman" w:hAnsi="Times New Roman" w:cs="Times New Roman"/>
          <w:b/>
          <w:color w:val="FF0000"/>
          <w:sz w:val="32"/>
          <w:szCs w:val="22"/>
          <w:u w:val="single"/>
        </w:rPr>
        <w:t xml:space="preserve"> FA 2024 AUDITIONS</w:t>
      </w:r>
    </w:p>
    <w:p w14:paraId="19109284" w14:textId="76DE1DD4" w:rsidR="00AA74F6" w:rsidRPr="0027661B" w:rsidRDefault="00B13CFF" w:rsidP="00AA74F6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27661B">
        <w:rPr>
          <w:rFonts w:ascii="Times New Roman" w:hAnsi="Times New Roman" w:cs="Times New Roman"/>
          <w:noProof/>
        </w:rPr>
        <w:drawing>
          <wp:inline distT="0" distB="0" distL="0" distR="0" wp14:anchorId="422B45D3" wp14:editId="11229A94">
            <wp:extent cx="590686" cy="551990"/>
            <wp:effectExtent l="0" t="0" r="0" b="0"/>
            <wp:docPr id="2" name="Picture 2" descr="A logo of a cho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ho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9" cy="55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23114" w14:textId="200BF0C7" w:rsidR="00A86E1F" w:rsidRPr="0027661B" w:rsidRDefault="00A86E1F" w:rsidP="009E7E2D">
      <w:pPr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triple" w:sz="4" w:space="0" w:color="660066"/>
          <w:left w:val="triple" w:sz="4" w:space="0" w:color="660066"/>
          <w:bottom w:val="double" w:sz="4" w:space="0" w:color="660066"/>
          <w:right w:val="triple" w:sz="4" w:space="0" w:color="660066"/>
          <w:insideH w:val="triple" w:sz="4" w:space="0" w:color="660066"/>
          <w:insideV w:val="triple" w:sz="4" w:space="0" w:color="660066"/>
        </w:tblBorders>
        <w:tblLook w:val="00A0" w:firstRow="1" w:lastRow="0" w:firstColumn="1" w:lastColumn="0" w:noHBand="0" w:noVBand="0"/>
      </w:tblPr>
      <w:tblGrid>
        <w:gridCol w:w="8590"/>
      </w:tblGrid>
      <w:tr w:rsidR="000F6C8F" w:rsidRPr="0027661B" w14:paraId="76269E0A" w14:textId="77777777" w:rsidTr="00747B1C">
        <w:tc>
          <w:tcPr>
            <w:tcW w:w="8590" w:type="dxa"/>
          </w:tcPr>
          <w:p w14:paraId="569191DF" w14:textId="77777777" w:rsidR="00EA6CFC" w:rsidRPr="0027661B" w:rsidRDefault="00EA6CFC" w:rsidP="001E446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B33897" w14:textId="1C329927" w:rsidR="000E3B3A" w:rsidRPr="000F78A7" w:rsidRDefault="000F78A7" w:rsidP="001E4469">
            <w:pPr>
              <w:tabs>
                <w:tab w:val="center" w:pos="4320"/>
                <w:tab w:val="left" w:pos="60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0F78A7">
              <w:rPr>
                <w:rFonts w:ascii="Times New Roman" w:hAnsi="Times New Roman" w:cs="Times New Roman"/>
                <w:b/>
                <w:sz w:val="32"/>
                <w:szCs w:val="22"/>
              </w:rPr>
              <w:t xml:space="preserve">~ FA ’24 </w:t>
            </w:r>
            <w:r w:rsidR="00D57CC4" w:rsidRPr="000F78A7">
              <w:rPr>
                <w:rFonts w:ascii="Times New Roman" w:hAnsi="Times New Roman" w:cs="Times New Roman"/>
                <w:b/>
                <w:sz w:val="32"/>
                <w:szCs w:val="22"/>
              </w:rPr>
              <w:t>Audition</w:t>
            </w:r>
            <w:r w:rsidR="0095700F">
              <w:rPr>
                <w:rFonts w:ascii="Times New Roman" w:hAnsi="Times New Roman" w:cs="Times New Roman"/>
                <w:b/>
                <w:sz w:val="32"/>
                <w:szCs w:val="22"/>
              </w:rPr>
              <w:t>s</w:t>
            </w:r>
            <w:r w:rsidR="00D57CC4" w:rsidRPr="000F78A7">
              <w:rPr>
                <w:rFonts w:ascii="Times New Roman" w:hAnsi="Times New Roman" w:cs="Times New Roman"/>
                <w:b/>
                <w:sz w:val="32"/>
                <w:szCs w:val="22"/>
              </w:rPr>
              <w:t xml:space="preserve"> for</w:t>
            </w:r>
          </w:p>
          <w:p w14:paraId="0EB61BAA" w14:textId="77777777" w:rsidR="001E4469" w:rsidRPr="0027661B" w:rsidRDefault="001E4469" w:rsidP="001E4469">
            <w:pPr>
              <w:tabs>
                <w:tab w:val="center" w:pos="4320"/>
                <w:tab w:val="left" w:pos="6016"/>
              </w:tabs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01A8407E" w14:textId="77777777" w:rsidR="005F0552" w:rsidRPr="007A22AB" w:rsidRDefault="005F0552" w:rsidP="005F0552">
            <w:pPr>
              <w:jc w:val="center"/>
              <w:rPr>
                <w:rFonts w:ascii="Lucida Handwriting" w:hAnsi="Lucida Handwriting"/>
              </w:rPr>
            </w:pPr>
            <w:r w:rsidRPr="007A22AB">
              <w:rPr>
                <w:rFonts w:ascii="Lucida Handwriting" w:hAnsi="Lucida Handwriting"/>
              </w:rPr>
              <w:t xml:space="preserve">The Madison Singers </w:t>
            </w:r>
            <w:r>
              <w:rPr>
                <w:rFonts w:ascii="Lucida Handwriting" w:hAnsi="Lucida Handwriting"/>
              </w:rPr>
              <w:t>….</w:t>
            </w:r>
            <w:r w:rsidRPr="007A22AB">
              <w:rPr>
                <w:rFonts w:ascii="Lucida Handwriting" w:hAnsi="Lucida Handwriting"/>
              </w:rPr>
              <w:t xml:space="preserve"> </w:t>
            </w:r>
            <w:r w:rsidRPr="007A22AB">
              <w:rPr>
                <w:rFonts w:ascii="Lucida Calligraphy" w:hAnsi="Lucida Calligraphy"/>
              </w:rPr>
              <w:t>The</w:t>
            </w:r>
            <w:r w:rsidRPr="007A22AB">
              <w:rPr>
                <w:rFonts w:ascii="Times New Roman" w:hAnsi="Times New Roman"/>
              </w:rPr>
              <w:t xml:space="preserve"> </w:t>
            </w:r>
            <w:r w:rsidRPr="007A22AB">
              <w:rPr>
                <w:rFonts w:ascii="Lucida Calligraphy" w:hAnsi="Lucida Calligraphy"/>
              </w:rPr>
              <w:t>JMU Chorale</w:t>
            </w:r>
            <w:r w:rsidRPr="007A22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…..</w:t>
            </w:r>
            <w:r w:rsidRPr="007A22AB">
              <w:rPr>
                <w:rFonts w:ascii="Chalkduster" w:hAnsi="Chalkduster"/>
              </w:rPr>
              <w:t xml:space="preserve">Treble Chamber Choir </w:t>
            </w:r>
            <w:r w:rsidRPr="007A22AB">
              <w:rPr>
                <w:rFonts w:ascii="Times New Roman" w:hAnsi="Times New Roman"/>
              </w:rPr>
              <w:t>and assignments to the University Men’s and Women’s Choruses</w:t>
            </w:r>
          </w:p>
          <w:p w14:paraId="4772511F" w14:textId="77777777" w:rsidR="001E4469" w:rsidRPr="0027661B" w:rsidRDefault="001E4469" w:rsidP="001E446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079EFB64" w14:textId="198F8E28" w:rsidR="001E4469" w:rsidRDefault="001E4469" w:rsidP="001E4469">
            <w:pPr>
              <w:jc w:val="center"/>
              <w:rPr>
                <w:rFonts w:ascii="Times New Roman" w:hAnsi="Times New Roman" w:cs="Times New Roman"/>
              </w:rPr>
            </w:pPr>
            <w:r w:rsidRPr="005F0552">
              <w:rPr>
                <w:rFonts w:ascii="Times New Roman" w:hAnsi="Times New Roman" w:cs="Times New Roman"/>
              </w:rPr>
              <w:t>will be held on:</w:t>
            </w:r>
          </w:p>
          <w:p w14:paraId="334D4D2E" w14:textId="77777777" w:rsidR="002C6286" w:rsidRPr="005F0552" w:rsidRDefault="002C6286" w:rsidP="001E4469">
            <w:pPr>
              <w:jc w:val="center"/>
              <w:rPr>
                <w:rFonts w:ascii="Times New Roman" w:hAnsi="Times New Roman" w:cs="Times New Roman"/>
              </w:rPr>
            </w:pPr>
          </w:p>
          <w:p w14:paraId="791ED8BB" w14:textId="715B9001" w:rsidR="001E4469" w:rsidRPr="005F0552" w:rsidRDefault="005F0552" w:rsidP="001E446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F0552">
              <w:rPr>
                <w:rFonts w:ascii="Times New Roman" w:hAnsi="Times New Roman" w:cs="Times New Roman"/>
                <w:b/>
                <w:u w:val="single"/>
              </w:rPr>
              <w:t>Tuesday</w:t>
            </w:r>
            <w:r w:rsidR="001E4469" w:rsidRPr="005F0552">
              <w:rPr>
                <w:rFonts w:ascii="Times New Roman" w:hAnsi="Times New Roman" w:cs="Times New Roman"/>
                <w:b/>
                <w:u w:val="single"/>
              </w:rPr>
              <w:t>, August 2</w:t>
            </w:r>
            <w:r w:rsidR="00375F37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E4469" w:rsidRPr="005F0552">
              <w:rPr>
                <w:rFonts w:ascii="Times New Roman" w:hAnsi="Times New Roman" w:cs="Times New Roman"/>
                <w:b/>
                <w:u w:val="single"/>
              </w:rPr>
              <w:t>, 20</w:t>
            </w:r>
            <w:r w:rsidRPr="005F0552"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="001E4469" w:rsidRPr="005F0552">
              <w:rPr>
                <w:rFonts w:ascii="Times New Roman" w:hAnsi="Times New Roman" w:cs="Times New Roman"/>
                <w:u w:val="single"/>
              </w:rPr>
              <w:t>:</w:t>
            </w:r>
            <w:r w:rsidR="001E4469" w:rsidRPr="005F055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F0552">
              <w:rPr>
                <w:rFonts w:ascii="Times New Roman" w:hAnsi="Times New Roman" w:cs="Times New Roman"/>
                <w:iCs/>
                <w:u w:val="single"/>
              </w:rPr>
              <w:t>4</w:t>
            </w:r>
            <w:r w:rsidR="001E4469" w:rsidRPr="005F0552">
              <w:rPr>
                <w:rFonts w:ascii="Times New Roman" w:hAnsi="Times New Roman" w:cs="Times New Roman"/>
                <w:iCs/>
                <w:u w:val="single"/>
              </w:rPr>
              <w:t xml:space="preserve">:00 pm - </w:t>
            </w:r>
            <w:r w:rsidRPr="005F0552">
              <w:rPr>
                <w:rFonts w:ascii="Times New Roman" w:hAnsi="Times New Roman" w:cs="Times New Roman"/>
                <w:iCs/>
                <w:u w:val="single"/>
              </w:rPr>
              <w:t>9</w:t>
            </w:r>
            <w:r w:rsidR="001E4469" w:rsidRPr="005F0552">
              <w:rPr>
                <w:rFonts w:ascii="Times New Roman" w:hAnsi="Times New Roman" w:cs="Times New Roman"/>
                <w:iCs/>
                <w:u w:val="single"/>
              </w:rPr>
              <w:t>:00 pm</w:t>
            </w:r>
          </w:p>
          <w:p w14:paraId="7D72F202" w14:textId="3DBB3C40" w:rsidR="00F21274" w:rsidRPr="00FC6BE3" w:rsidRDefault="00F21274" w:rsidP="001E4469">
            <w:pPr>
              <w:jc w:val="center"/>
              <w:rPr>
                <w:rFonts w:ascii="Times New Roman" w:hAnsi="Times New Roman" w:cs="Times New Roman"/>
                <w:i/>
                <w:highlight w:val="yellow"/>
                <w:u w:val="single"/>
              </w:rPr>
            </w:pPr>
          </w:p>
          <w:p w14:paraId="3C7F81B8" w14:textId="54280433" w:rsidR="00F21274" w:rsidRPr="005F0552" w:rsidRDefault="005F0552" w:rsidP="00F2127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F0552">
              <w:rPr>
                <w:rFonts w:ascii="Times New Roman" w:hAnsi="Times New Roman"/>
                <w:b/>
                <w:u w:val="single"/>
              </w:rPr>
              <w:t>Wednesday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>, August 2</w:t>
            </w:r>
            <w:r w:rsidR="00375F37">
              <w:rPr>
                <w:rFonts w:ascii="Times New Roman" w:hAnsi="Times New Roman"/>
                <w:b/>
                <w:u w:val="single"/>
              </w:rPr>
              <w:t>1</w:t>
            </w:r>
            <w:r w:rsidRPr="005F0552">
              <w:rPr>
                <w:rFonts w:ascii="Times New Roman" w:hAnsi="Times New Roman"/>
                <w:b/>
                <w:u w:val="single"/>
              </w:rPr>
              <w:t>,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 xml:space="preserve"> 20</w:t>
            </w:r>
            <w:r w:rsidRPr="005F0552">
              <w:rPr>
                <w:rFonts w:ascii="Times New Roman" w:hAnsi="Times New Roman"/>
                <w:b/>
                <w:u w:val="single"/>
              </w:rPr>
              <w:t>24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>:</w:t>
            </w:r>
            <w:r w:rsidR="00F21274" w:rsidRPr="005F0552">
              <w:rPr>
                <w:rFonts w:ascii="Times New Roman" w:hAnsi="Times New Roman"/>
              </w:rPr>
              <w:t xml:space="preserve"> </w:t>
            </w:r>
            <w:r w:rsidR="00F21274" w:rsidRPr="005F0552">
              <w:rPr>
                <w:rFonts w:ascii="Times New Roman" w:hAnsi="Times New Roman"/>
                <w:i/>
                <w:sz w:val="20"/>
              </w:rPr>
              <w:t xml:space="preserve">Throughout the day and evening, as indicated on </w:t>
            </w:r>
            <w:r w:rsidR="00FC6BE3" w:rsidRPr="005F0552">
              <w:rPr>
                <w:rFonts w:ascii="Times New Roman" w:hAnsi="Times New Roman"/>
                <w:i/>
                <w:sz w:val="20"/>
              </w:rPr>
              <w:t>audition schedule</w:t>
            </w:r>
            <w:r w:rsidR="00F21274" w:rsidRPr="005F0552">
              <w:rPr>
                <w:rFonts w:ascii="Times New Roman" w:hAnsi="Times New Roman"/>
                <w:i/>
                <w:sz w:val="20"/>
              </w:rPr>
              <w:t>.</w:t>
            </w:r>
          </w:p>
          <w:p w14:paraId="02A0506E" w14:textId="77777777" w:rsidR="00F21274" w:rsidRPr="00FC6BE3" w:rsidRDefault="00F21274" w:rsidP="00F21274">
            <w:pPr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  <w:p w14:paraId="5B3A449B" w14:textId="463926BA" w:rsidR="00F21274" w:rsidRPr="005F0552" w:rsidRDefault="005F0552" w:rsidP="00F2127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5F0552">
              <w:rPr>
                <w:rFonts w:ascii="Times New Roman" w:hAnsi="Times New Roman"/>
                <w:b/>
                <w:u w:val="single"/>
              </w:rPr>
              <w:t>Thursday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>, August 2</w:t>
            </w:r>
            <w:r w:rsidR="00375F37">
              <w:rPr>
                <w:rFonts w:ascii="Times New Roman" w:hAnsi="Times New Roman"/>
                <w:b/>
                <w:u w:val="single"/>
              </w:rPr>
              <w:t>2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>, 20</w:t>
            </w:r>
            <w:r w:rsidRPr="005F0552">
              <w:rPr>
                <w:rFonts w:ascii="Times New Roman" w:hAnsi="Times New Roman"/>
                <w:b/>
                <w:u w:val="single"/>
              </w:rPr>
              <w:t>24</w:t>
            </w:r>
            <w:r w:rsidR="00F21274" w:rsidRPr="005F0552">
              <w:rPr>
                <w:rFonts w:ascii="Times New Roman" w:hAnsi="Times New Roman"/>
                <w:b/>
                <w:u w:val="single"/>
              </w:rPr>
              <w:t>:</w:t>
            </w:r>
            <w:r w:rsidR="00F21274" w:rsidRPr="005F05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Morning only</w:t>
            </w:r>
            <w:r w:rsidR="00FC6BE3" w:rsidRPr="005F0552">
              <w:rPr>
                <w:rFonts w:ascii="Times New Roman" w:hAnsi="Times New Roman"/>
                <w:i/>
                <w:sz w:val="20"/>
              </w:rPr>
              <w:t>, as indicated on audition schedule.</w:t>
            </w:r>
          </w:p>
          <w:p w14:paraId="453D41B5" w14:textId="5A0EA979" w:rsidR="0074183F" w:rsidRPr="0027661B" w:rsidRDefault="0074183F" w:rsidP="005F67B0">
            <w:pPr>
              <w:rPr>
                <w:rFonts w:ascii="Times New Roman" w:hAnsi="Times New Roman" w:cs="Times New Roman"/>
                <w:i/>
                <w:sz w:val="10"/>
                <w:szCs w:val="10"/>
                <w:highlight w:val="yellow"/>
              </w:rPr>
            </w:pPr>
          </w:p>
          <w:p w14:paraId="312F3EAA" w14:textId="0384A680" w:rsidR="0074183F" w:rsidRPr="0027661B" w:rsidRDefault="0074183F" w:rsidP="001E44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661B">
              <w:rPr>
                <w:rFonts w:ascii="Times New Roman" w:hAnsi="Times New Roman" w:cs="Times New Roman"/>
                <w:b/>
                <w:color w:val="FF0000"/>
              </w:rPr>
              <w:t>All JMU UNDERGRADUATE VOCAL AREA PERSONNEL</w:t>
            </w:r>
          </w:p>
          <w:p w14:paraId="18390C59" w14:textId="07B43A77" w:rsidR="00C52529" w:rsidRPr="0027661B" w:rsidRDefault="0074183F" w:rsidP="001E44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661B">
              <w:rPr>
                <w:rFonts w:ascii="Times New Roman" w:hAnsi="Times New Roman" w:cs="Times New Roman"/>
                <w:b/>
                <w:color w:val="FF0000"/>
              </w:rPr>
              <w:t>who are registered for voice lessons in the</w:t>
            </w:r>
            <w:r w:rsidR="00306CE9" w:rsidRPr="0027661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8137B" w:rsidRPr="0027661B">
              <w:rPr>
                <w:rFonts w:ascii="Times New Roman" w:hAnsi="Times New Roman" w:cs="Times New Roman"/>
                <w:b/>
                <w:color w:val="FF0000"/>
              </w:rPr>
              <w:t>FA</w:t>
            </w:r>
            <w:r w:rsidR="00162298" w:rsidRPr="0027661B">
              <w:rPr>
                <w:rFonts w:ascii="Times New Roman" w:hAnsi="Times New Roman" w:cs="Times New Roman"/>
                <w:b/>
                <w:color w:val="FF0000"/>
              </w:rPr>
              <w:t xml:space="preserve"> ’</w:t>
            </w:r>
            <w:r w:rsidR="00306CE9" w:rsidRPr="0027661B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123F8" w:rsidRPr="0027661B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F47AFD" w:rsidRPr="0027661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7661B">
              <w:rPr>
                <w:rFonts w:ascii="Times New Roman" w:hAnsi="Times New Roman" w:cs="Times New Roman"/>
                <w:b/>
                <w:color w:val="FF0000"/>
              </w:rPr>
              <w:t>semester are required to audition, regardless of prior or projected ensemble participation</w:t>
            </w:r>
          </w:p>
          <w:p w14:paraId="793276EF" w14:textId="5DE6F1AD" w:rsidR="00C52529" w:rsidRPr="0027661B" w:rsidRDefault="00C52529" w:rsidP="001E44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661B">
              <w:rPr>
                <w:rFonts w:ascii="Times New Roman" w:hAnsi="Times New Roman" w:cs="Times New Roman"/>
                <w:b/>
                <w:color w:val="FF0000"/>
              </w:rPr>
              <w:t>(including opera roles and castings)</w:t>
            </w:r>
            <w:r w:rsidR="0074183F" w:rsidRPr="0027661B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14:paraId="13F3F192" w14:textId="77777777" w:rsidR="00D57CC4" w:rsidRPr="0027661B" w:rsidRDefault="00D57CC4" w:rsidP="00FC6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44546EAC" w14:textId="77777777" w:rsidR="000F6C8F" w:rsidRPr="00FC6BE3" w:rsidRDefault="000F6C8F" w:rsidP="00FC6BE3">
            <w:pPr>
              <w:shd w:val="clear" w:color="auto" w:fill="FFFFFF"/>
              <w:rPr>
                <w:rFonts w:ascii="Times New Roman" w:hAnsi="Times New Roman" w:cs="Times New Roman"/>
                <w:b/>
                <w:sz w:val="4"/>
                <w:highlight w:val="yellow"/>
              </w:rPr>
            </w:pPr>
          </w:p>
        </w:tc>
      </w:tr>
      <w:tr w:rsidR="00FC6BE3" w:rsidRPr="0027661B" w14:paraId="1B33B432" w14:textId="77777777" w:rsidTr="00747B1C">
        <w:tc>
          <w:tcPr>
            <w:tcW w:w="8590" w:type="dxa"/>
          </w:tcPr>
          <w:p w14:paraId="5361CDFC" w14:textId="77777777" w:rsidR="00FC6BE3" w:rsidRPr="0027661B" w:rsidRDefault="00FC6BE3" w:rsidP="00FC6B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61B">
              <w:rPr>
                <w:rFonts w:ascii="Times New Roman" w:hAnsi="Times New Roman" w:cs="Times New Roman"/>
                <w:b/>
                <w:bCs/>
              </w:rPr>
              <w:t>Please sign up for your audition via our on-line scheduling software:</w:t>
            </w:r>
          </w:p>
          <w:p w14:paraId="6A281303" w14:textId="77777777" w:rsidR="00FC6BE3" w:rsidRPr="0027661B" w:rsidRDefault="00B42682" w:rsidP="00FC6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="00FC6BE3" w:rsidRPr="0027661B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https://jmu.jury-system.com</w:t>
              </w:r>
            </w:hyperlink>
          </w:p>
          <w:p w14:paraId="3DA1EA69" w14:textId="77777777" w:rsidR="00FC6BE3" w:rsidRPr="0027661B" w:rsidRDefault="00FC6BE3" w:rsidP="00375F3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7AA8EEC" w14:textId="77777777" w:rsidR="00FC6BE3" w:rsidRPr="0027661B" w:rsidRDefault="00FC6BE3" w:rsidP="00FC6BE3">
            <w:pPr>
              <w:pStyle w:val="ListParagraph"/>
              <w:ind w:left="4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661B">
              <w:rPr>
                <w:rFonts w:ascii="Times New Roman" w:hAnsi="Times New Roman" w:cs="Times New Roman"/>
                <w:sz w:val="21"/>
                <w:szCs w:val="21"/>
              </w:rPr>
              <w:t>As most of you already know, user accounts are created automatically by clicking the Login link in the main menu and logging in through the JMU portal and Duo two-factor authentication system. Enter your usual JMU credentials.</w:t>
            </w:r>
          </w:p>
          <w:p w14:paraId="35399FDE" w14:textId="77777777" w:rsidR="00FC6BE3" w:rsidRPr="0027661B" w:rsidRDefault="00FC6BE3" w:rsidP="00FC6BE3">
            <w:pPr>
              <w:ind w:left="40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B6E0F6" w14:textId="77777777" w:rsidR="00FC6BE3" w:rsidRPr="0027661B" w:rsidRDefault="00FC6BE3" w:rsidP="00FC6BE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766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Once logged in, proceed to the Booking Tab.</w:t>
            </w:r>
          </w:p>
          <w:p w14:paraId="48E12AFD" w14:textId="77777777" w:rsidR="00FC6BE3" w:rsidRPr="0027661B" w:rsidRDefault="00FC6BE3" w:rsidP="00FC6BE3">
            <w:pPr>
              <w:pStyle w:val="ListParagraph"/>
              <w:shd w:val="clear" w:color="auto" w:fill="FFFFFF"/>
              <w:ind w:left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013AFBDD" w14:textId="77777777" w:rsidR="00FC6BE3" w:rsidRPr="0027661B" w:rsidRDefault="00FC6BE3" w:rsidP="00FC6BE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766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Follow the listed instructions and signup for an audition time.</w:t>
            </w:r>
          </w:p>
          <w:p w14:paraId="4EDCF97E" w14:textId="77777777" w:rsidR="00FC6BE3" w:rsidRPr="0027661B" w:rsidRDefault="00FC6BE3" w:rsidP="00FC6BE3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69EC435D" w14:textId="7554F4DD" w:rsidR="00375F37" w:rsidRDefault="00FC6BE3" w:rsidP="00375F3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766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Please note the audition room listed on the sign-up form.</w:t>
            </w:r>
          </w:p>
          <w:p w14:paraId="5742AD35" w14:textId="77777777" w:rsidR="00375F37" w:rsidRPr="00375F37" w:rsidRDefault="00375F37" w:rsidP="00375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FBCC6BA" w14:textId="1E622003" w:rsidR="00375F37" w:rsidRPr="00375F37" w:rsidRDefault="00375F37" w:rsidP="00375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61B">
              <w:rPr>
                <w:rFonts w:ascii="Times New Roman" w:hAnsi="Times New Roman" w:cs="Times New Roman"/>
                <w:b/>
                <w:bCs/>
              </w:rPr>
              <w:t>The signup window will be open on August 10, 2024</w:t>
            </w:r>
          </w:p>
          <w:p w14:paraId="17F488E0" w14:textId="77777777" w:rsidR="00FC6BE3" w:rsidRPr="0027661B" w:rsidRDefault="00FC6BE3" w:rsidP="00375F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6BE3" w:rsidRPr="0027661B" w14:paraId="7351E684" w14:textId="77777777" w:rsidTr="00747B1C">
        <w:tc>
          <w:tcPr>
            <w:tcW w:w="8590" w:type="dxa"/>
            <w:tcBorders>
              <w:bottom w:val="triple" w:sz="4" w:space="0" w:color="660066"/>
            </w:tcBorders>
          </w:tcPr>
          <w:p w14:paraId="1D4A6B29" w14:textId="5B1BC112" w:rsidR="005F0552" w:rsidRPr="005F0552" w:rsidRDefault="00FC6BE3" w:rsidP="00747B1C">
            <w:pPr>
              <w:pStyle w:val="ListParagraph"/>
              <w:shd w:val="clear" w:color="auto" w:fill="FFFFFF"/>
              <w:ind w:left="4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Remember that </w:t>
            </w:r>
            <w:r w:rsidR="005F0552"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Wednesday</w:t>
            </w: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5F0552"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August 2</w:t>
            </w:r>
            <w:r w:rsidR="00531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5F0552"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is our first full day of regularly-scheduled classes,</w:t>
            </w:r>
          </w:p>
          <w:p w14:paraId="54EBE0C0" w14:textId="4AFDC096" w:rsidR="00FC6BE3" w:rsidRPr="005F0552" w:rsidRDefault="005F0552" w:rsidP="00747B1C">
            <w:pPr>
              <w:pStyle w:val="ListParagraph"/>
              <w:shd w:val="clear" w:color="auto" w:fill="FFFFFF"/>
              <w:ind w:left="4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</w:t>
            </w:r>
            <w:r w:rsidR="00FC6BE3"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 please check your class schedule! Choral ensemble auditions are not excused absences from classes.</w:t>
            </w:r>
          </w:p>
          <w:p w14:paraId="781A0654" w14:textId="77777777" w:rsidR="00FC6BE3" w:rsidRPr="005F0552" w:rsidRDefault="00FC6BE3" w:rsidP="00747B1C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971C9E4" w14:textId="7DB22265" w:rsidR="00FC6BE3" w:rsidRPr="0027661B" w:rsidRDefault="00FC6BE3" w:rsidP="00747B1C">
            <w:pPr>
              <w:pStyle w:val="ListParagraph"/>
              <w:shd w:val="clear" w:color="auto" w:fill="FFFFFF"/>
              <w:ind w:left="4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If you need to change your audition time, please follow the </w:t>
            </w:r>
            <w:r w:rsidR="005F0552"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jury-systems </w:t>
            </w:r>
            <w:r w:rsidRPr="005F05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instructions accordingly. You will receive a cancellation code when you register, just in case.</w:t>
            </w:r>
          </w:p>
          <w:p w14:paraId="3D5AEF98" w14:textId="77777777" w:rsidR="00FC6BE3" w:rsidRPr="0027661B" w:rsidRDefault="00FC6BE3" w:rsidP="00747B1C">
            <w:pPr>
              <w:pStyle w:val="ListParagraph"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14:paraId="64A663CC" w14:textId="5613E43E" w:rsidR="00FC6BE3" w:rsidRPr="00375F37" w:rsidRDefault="00FC6BE3" w:rsidP="00747B1C">
            <w:pPr>
              <w:pStyle w:val="ListParagraph"/>
              <w:shd w:val="clear" w:color="auto" w:fill="FFFFFF"/>
              <w:ind w:left="4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5F37">
              <w:rPr>
                <w:rFonts w:ascii="Times New Roman" w:hAnsi="Times New Roman" w:cs="Times New Roman"/>
                <w:sz w:val="21"/>
                <w:szCs w:val="21"/>
              </w:rPr>
              <w:t xml:space="preserve">Audition </w:t>
            </w:r>
            <w:r w:rsidRPr="00375F37">
              <w:rPr>
                <w:rFonts w:ascii="Times New Roman" w:hAnsi="Times New Roman" w:cs="Times New Roman"/>
                <w:b/>
                <w:sz w:val="21"/>
                <w:szCs w:val="21"/>
              </w:rPr>
              <w:t>result</w:t>
            </w:r>
            <w:r w:rsidR="005F0552" w:rsidRPr="00375F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 notifications </w:t>
            </w:r>
            <w:r w:rsidRPr="00375F37">
              <w:rPr>
                <w:rFonts w:ascii="Times New Roman" w:hAnsi="Times New Roman" w:cs="Times New Roman"/>
                <w:sz w:val="21"/>
                <w:szCs w:val="21"/>
              </w:rPr>
              <w:t xml:space="preserve">will be sent out via our Canvas class as well as be posted on the bulletin board outside Dr. V’s office (rm.338) on or before </w:t>
            </w:r>
            <w:r w:rsidRPr="00375F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noon on Thursday, </w:t>
            </w:r>
            <w:r w:rsidR="005F0552" w:rsidRPr="00375F37">
              <w:rPr>
                <w:rFonts w:ascii="Times New Roman" w:hAnsi="Times New Roman" w:cs="Times New Roman"/>
                <w:b/>
                <w:sz w:val="21"/>
                <w:szCs w:val="21"/>
              </w:rPr>
              <w:t>August 2</w:t>
            </w:r>
            <w:r w:rsidR="005313C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5F3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2EFE7817" w14:textId="77777777" w:rsidR="00FC6BE3" w:rsidRPr="00375F37" w:rsidRDefault="00FC6BE3" w:rsidP="00375F37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7B0" w:rsidRPr="0027661B" w14:paraId="2D585C0D" w14:textId="77777777" w:rsidTr="00747B1C">
        <w:tc>
          <w:tcPr>
            <w:tcW w:w="8590" w:type="dxa"/>
            <w:tcBorders>
              <w:bottom w:val="triple" w:sz="4" w:space="0" w:color="660066"/>
            </w:tcBorders>
          </w:tcPr>
          <w:p w14:paraId="3324FF06" w14:textId="5FA42CFE" w:rsidR="005F67B0" w:rsidRPr="00E14E81" w:rsidRDefault="00D2613B" w:rsidP="00747B1C">
            <w:pPr>
              <w:pStyle w:val="ListParagraph"/>
              <w:shd w:val="clear" w:color="auto" w:fill="FFFFFF"/>
              <w:ind w:left="4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5F3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In order to be respectful of rehearsal time and curricular needs, rehearsals for non-auditioned ensembles will begin on </w:t>
            </w:r>
            <w:r w:rsidR="00375F37" w:rsidRPr="003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Wednesday, August 23</w:t>
            </w:r>
            <w:r w:rsidRPr="00375F3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, 2024</w:t>
            </w:r>
            <w:r w:rsidRPr="00375F37">
              <w:rPr>
                <w:rFonts w:ascii="Times New Roman" w:hAnsi="Times New Roman" w:cs="Times New Roman"/>
                <w:iCs/>
                <w:sz w:val="21"/>
                <w:szCs w:val="21"/>
              </w:rPr>
              <w:t>, even if auditions are not fully completed.  Personnel shifts due to auditions will be credited with full attendance in their assigned ensembles</w:t>
            </w:r>
            <w:r w:rsidR="00747B1C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</w:tc>
      </w:tr>
    </w:tbl>
    <w:p w14:paraId="36F627AF" w14:textId="77777777" w:rsidR="00F75623" w:rsidRPr="0027661B" w:rsidRDefault="00F75623" w:rsidP="000E3B3A">
      <w:pPr>
        <w:rPr>
          <w:rFonts w:ascii="Times New Roman" w:hAnsi="Times New Roman" w:cs="Times New Roman"/>
          <w:i/>
          <w:sz w:val="8"/>
          <w:highlight w:val="yellow"/>
        </w:rPr>
      </w:pPr>
    </w:p>
    <w:p w14:paraId="1C5D35B9" w14:textId="77777777" w:rsidR="00F75623" w:rsidRPr="0027661B" w:rsidRDefault="00F75623" w:rsidP="000E3B3A">
      <w:pPr>
        <w:rPr>
          <w:rFonts w:ascii="Times New Roman" w:hAnsi="Times New Roman" w:cs="Times New Roman"/>
          <w:i/>
          <w:sz w:val="8"/>
          <w:highlight w:val="yellow"/>
        </w:rPr>
      </w:pPr>
    </w:p>
    <w:tbl>
      <w:tblPr>
        <w:tblStyle w:val="TableGrid"/>
        <w:tblW w:w="0" w:type="auto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90"/>
      </w:tblGrid>
      <w:tr w:rsidR="008E4285" w:rsidRPr="0027661B" w14:paraId="1D0F60B3" w14:textId="77777777" w:rsidTr="000F78A7">
        <w:trPr>
          <w:trHeight w:val="7753"/>
        </w:trPr>
        <w:tc>
          <w:tcPr>
            <w:tcW w:w="8590" w:type="dxa"/>
          </w:tcPr>
          <w:p w14:paraId="1D4CD4C9" w14:textId="245BC6A2" w:rsidR="008E4285" w:rsidRPr="0027661B" w:rsidRDefault="008E4285" w:rsidP="00F7404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3DB5AC" w14:textId="77777777" w:rsidR="00EB4557" w:rsidRPr="0027661B" w:rsidRDefault="00EB4557" w:rsidP="001D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0661A5" wp14:editId="1EDCD50E">
                  <wp:extent cx="590686" cy="551990"/>
                  <wp:effectExtent l="0" t="0" r="0" b="0"/>
                  <wp:docPr id="1" name="Picture 1" descr="A logo of a cho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choi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9" cy="55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DA5B9" w14:textId="0E36D765" w:rsidR="00851C5F" w:rsidRDefault="00FD2B0D" w:rsidP="001D1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~</w:t>
            </w:r>
            <w:r w:rsidR="008E4285" w:rsidRPr="0027661B">
              <w:rPr>
                <w:rFonts w:ascii="Times New Roman" w:hAnsi="Times New Roman" w:cs="Times New Roman"/>
                <w:b/>
              </w:rPr>
              <w:t>AUDITION PROCED</w:t>
            </w:r>
            <w:r w:rsidR="00AA74F6" w:rsidRPr="0027661B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8E4285" w:rsidRPr="0027661B">
              <w:rPr>
                <w:rFonts w:ascii="Times New Roman" w:hAnsi="Times New Roman" w:cs="Times New Roman"/>
                <w:b/>
              </w:rPr>
              <w:t>RES</w:t>
            </w:r>
            <w:r>
              <w:rPr>
                <w:rFonts w:ascii="Times New Roman" w:hAnsi="Times New Roman" w:cs="Times New Roman"/>
                <w:b/>
              </w:rPr>
              <w:t>~</w:t>
            </w:r>
          </w:p>
          <w:p w14:paraId="0204FA8A" w14:textId="77777777" w:rsidR="0027661B" w:rsidRPr="0027661B" w:rsidRDefault="0027661B" w:rsidP="001D1C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D8500E" w14:textId="076610F4" w:rsidR="00C52529" w:rsidRPr="0027661B" w:rsidRDefault="00C52529" w:rsidP="008E42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D2B0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Please note that this semester there will be no required aria for </w:t>
            </w:r>
            <w:r w:rsidR="00361742" w:rsidRPr="00FD2B0D">
              <w:rPr>
                <w:rFonts w:ascii="Times New Roman" w:hAnsi="Times New Roman" w:cs="Times New Roman"/>
                <w:b/>
                <w:color w:val="FF0000"/>
                <w:u w:val="single"/>
              </w:rPr>
              <w:t>choral auditions</w:t>
            </w:r>
            <w:r w:rsidR="00361742" w:rsidRPr="0027661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</w:p>
          <w:p w14:paraId="18CC4CE3" w14:textId="77777777" w:rsidR="00192B5F" w:rsidRPr="0027661B" w:rsidRDefault="00192B5F" w:rsidP="008E428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6ACB238" w14:textId="03DDD2D0" w:rsidR="001E4469" w:rsidRPr="0027661B" w:rsidRDefault="001E4469" w:rsidP="0027661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661B">
              <w:rPr>
                <w:rFonts w:ascii="Times New Roman" w:hAnsi="Times New Roman" w:cs="Times New Roman"/>
                <w:color w:val="000000" w:themeColor="text1"/>
              </w:rPr>
              <w:t xml:space="preserve">Present the prepared audition material:  </w:t>
            </w:r>
            <w:r w:rsidRPr="0027661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Messiah #9; </w:t>
            </w:r>
            <w:r w:rsidRPr="0027661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O Thou That Tellest:</w:t>
            </w:r>
            <w:r w:rsidRPr="0027661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Rehearsal H to the end </w:t>
            </w:r>
          </w:p>
          <w:p w14:paraId="7A3DD659" w14:textId="77777777" w:rsidR="001E4469" w:rsidRPr="0027661B" w:rsidRDefault="001E4469" w:rsidP="003617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3F8BD3" w14:textId="571D7087" w:rsidR="00851C5F" w:rsidRPr="0027661B" w:rsidRDefault="001E4469" w:rsidP="003617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Prepare to sight read </w:t>
            </w:r>
            <w:r w:rsidR="00361742"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>a short</w:t>
            </w:r>
            <w:r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excerpt.</w:t>
            </w:r>
          </w:p>
          <w:p w14:paraId="1F72C70F" w14:textId="77777777" w:rsidR="00A330EE" w:rsidRPr="0027661B" w:rsidRDefault="00A330EE" w:rsidP="00A330E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429559B" w14:textId="67A63908" w:rsidR="0027661B" w:rsidRPr="00FD2B0D" w:rsidRDefault="0027661B" w:rsidP="00FD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  <w:u w:val="single"/>
              </w:rPr>
            </w:pPr>
            <w:r w:rsidRPr="00FD2B0D">
              <w:rPr>
                <w:rFonts w:ascii="Times New Roman" w:hAnsi="Times New Roman" w:cs="Times New Roman"/>
                <w:b/>
                <w:color w:val="000000" w:themeColor="text1"/>
                <w:szCs w:val="22"/>
                <w:u w:val="single"/>
              </w:rPr>
              <w:t>Instructions</w:t>
            </w:r>
            <w:r w:rsidR="00FD2B0D" w:rsidRPr="00FD2B0D">
              <w:rPr>
                <w:rFonts w:ascii="Times New Roman" w:hAnsi="Times New Roman" w:cs="Times New Roman"/>
                <w:b/>
                <w:color w:val="000000" w:themeColor="text1"/>
                <w:szCs w:val="22"/>
                <w:u w:val="single"/>
              </w:rPr>
              <w:t xml:space="preserve"> and Helpful Hints for Preparation</w:t>
            </w:r>
          </w:p>
          <w:p w14:paraId="6EE6C57D" w14:textId="77777777" w:rsidR="00FD2B0D" w:rsidRPr="0027661B" w:rsidRDefault="00FD2B0D" w:rsidP="00FD2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14:paraId="78634C43" w14:textId="3247145E" w:rsidR="0027661B" w:rsidRPr="0027661B" w:rsidRDefault="00231259" w:rsidP="0027661B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D2B0D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Prepared Audition Material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D2B0D" w:rsidRPr="00FD2B0D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(Messiah #9):</w:t>
            </w:r>
            <w:r w:rsidR="00FD2B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27661B"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Please learn YOUR voice part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in this Messiah chorus </w:t>
            </w:r>
            <w:r w:rsidR="0027661B"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from </w:t>
            </w:r>
            <w:r w:rsidR="0027661B" w:rsidRPr="00FD2B0D"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  <w:t>rehearsal H (measure 146 to the end of the movement.)</w:t>
            </w:r>
            <w:r w:rsidR="0027661B" w:rsidRPr="00FD2B0D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27661B" w:rsidRPr="0027661B">
              <w:rPr>
                <w:rFonts w:ascii="Times New Roman" w:hAnsi="Times New Roman" w:cs="Times New Roman"/>
                <w:color w:val="000000" w:themeColor="text1"/>
                <w:szCs w:val="22"/>
              </w:rPr>
              <w:t>Please sing on solfege or on text, as you prefer.</w:t>
            </w:r>
          </w:p>
          <w:p w14:paraId="0D1BF084" w14:textId="77777777" w:rsidR="00A330EE" w:rsidRPr="0027661B" w:rsidRDefault="00A330EE" w:rsidP="00A3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9B0AD" w14:textId="4407B8C8" w:rsidR="00231259" w:rsidRDefault="00A330EE" w:rsidP="0027661B">
            <w:pPr>
              <w:jc w:val="both"/>
              <w:rPr>
                <w:rFonts w:ascii="Times New Roman" w:hAnsi="Times New Roman" w:cs="Times New Roman"/>
              </w:rPr>
            </w:pPr>
            <w:r w:rsidRPr="0027661B">
              <w:rPr>
                <w:rFonts w:ascii="Times New Roman" w:hAnsi="Times New Roman" w:cs="Times New Roman"/>
              </w:rPr>
              <w:t xml:space="preserve">Listening to this piece is a </w:t>
            </w:r>
            <w:r w:rsidRPr="0027661B">
              <w:rPr>
                <w:rFonts w:ascii="Times New Roman" w:hAnsi="Times New Roman" w:cs="Times New Roman"/>
                <w:b/>
                <w:u w:val="single"/>
              </w:rPr>
              <w:t>must</w:t>
            </w:r>
            <w:r w:rsidRPr="0027661B">
              <w:rPr>
                <w:rFonts w:ascii="Times New Roman" w:hAnsi="Times New Roman" w:cs="Times New Roman"/>
              </w:rPr>
              <w:t xml:space="preserve"> for a successful audition.  This piece is deceptive, and you cannot present it stylistically correctly without first listening to it several times.</w:t>
            </w:r>
            <w:r w:rsidR="00231259">
              <w:rPr>
                <w:rFonts w:ascii="Times New Roman" w:hAnsi="Times New Roman" w:cs="Times New Roman"/>
              </w:rPr>
              <w:t xml:space="preserve"> An audio clip is included in the audition information for your assistance </w:t>
            </w:r>
            <w:r w:rsidR="00231259" w:rsidRPr="00FD2B0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(choir begins at </w:t>
            </w:r>
            <w:r w:rsidR="0027661B" w:rsidRPr="00FD2B0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31259" w:rsidRPr="00FD2B0D">
              <w:rPr>
                <w:rFonts w:ascii="Times New Roman" w:hAnsi="Times New Roman" w:cs="Times New Roman"/>
                <w:b/>
                <w:bCs/>
                <w:color w:val="FF0000"/>
              </w:rPr>
              <w:t>4’20”)</w:t>
            </w:r>
            <w:r w:rsidR="00FD2B0D" w:rsidRPr="00FD2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14:paraId="662885B5" w14:textId="77777777" w:rsidR="00231259" w:rsidRDefault="00231259" w:rsidP="0027661B">
            <w:pPr>
              <w:jc w:val="both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</w:p>
          <w:p w14:paraId="7E7A7B83" w14:textId="5428BA70" w:rsidR="000E310D" w:rsidRPr="00231259" w:rsidRDefault="00851C5F" w:rsidP="00231259">
            <w:pPr>
              <w:jc w:val="both"/>
              <w:rPr>
                <w:rFonts w:ascii="Times New Roman" w:hAnsi="Times New Roman" w:cs="Times New Roman"/>
              </w:rPr>
            </w:pPr>
            <w:r w:rsidRPr="00231259">
              <w:rPr>
                <w:rFonts w:ascii="Times New Roman" w:eastAsia="Times New Roman" w:hAnsi="Times New Roman" w:cs="Times New Roman"/>
                <w:iCs/>
              </w:rPr>
              <w:t xml:space="preserve">Please note </w:t>
            </w:r>
            <w:r w:rsidR="00231259" w:rsidRPr="00231259">
              <w:rPr>
                <w:rFonts w:ascii="Times New Roman" w:eastAsia="Times New Roman" w:hAnsi="Times New Roman" w:cs="Times New Roman"/>
                <w:iCs/>
              </w:rPr>
              <w:t xml:space="preserve">as well </w:t>
            </w:r>
            <w:r w:rsidRPr="00231259">
              <w:rPr>
                <w:rFonts w:ascii="Times New Roman" w:eastAsia="Times New Roman" w:hAnsi="Times New Roman" w:cs="Times New Roman"/>
                <w:iCs/>
              </w:rPr>
              <w:t xml:space="preserve">that there will be no accompaniment at this audition, so you must know the piece </w:t>
            </w:r>
            <w:r w:rsidR="00361742" w:rsidRPr="00231259">
              <w:rPr>
                <w:rFonts w:ascii="Times New Roman" w:eastAsia="Times New Roman" w:hAnsi="Times New Roman" w:cs="Times New Roman"/>
                <w:iCs/>
              </w:rPr>
              <w:t xml:space="preserve">well </w:t>
            </w:r>
            <w:r w:rsidRPr="00231259">
              <w:rPr>
                <w:rFonts w:ascii="Times New Roman" w:eastAsia="Times New Roman" w:hAnsi="Times New Roman" w:cs="Times New Roman"/>
                <w:iCs/>
              </w:rPr>
              <w:t>in order to present it.</w:t>
            </w:r>
            <w:r w:rsidR="00231259" w:rsidRPr="00231259">
              <w:rPr>
                <w:rFonts w:ascii="Times New Roman" w:eastAsia="Times New Roman" w:hAnsi="Times New Roman" w:cs="Times New Roman"/>
                <w:iCs/>
              </w:rPr>
              <w:t xml:space="preserve"> Please plan to sing either in </w:t>
            </w:r>
            <w:r w:rsidR="000E310D" w:rsidRPr="00231259">
              <w:rPr>
                <w:rFonts w:ascii="Times New Roman" w:eastAsia="Times New Roman" w:hAnsi="Times New Roman" w:cs="Times New Roman"/>
                <w:iCs/>
              </w:rPr>
              <w:t>solfege or text</w:t>
            </w:r>
            <w:r w:rsidR="00231259" w:rsidRPr="00231259">
              <w:rPr>
                <w:rFonts w:ascii="Times New Roman" w:eastAsia="Times New Roman" w:hAnsi="Times New Roman" w:cs="Times New Roman"/>
                <w:iCs/>
              </w:rPr>
              <w:t xml:space="preserve">, as </w:t>
            </w:r>
            <w:r w:rsidR="000E310D" w:rsidRPr="00231259">
              <w:rPr>
                <w:rFonts w:ascii="Times New Roman" w:eastAsia="Times New Roman" w:hAnsi="Times New Roman" w:cs="Times New Roman"/>
                <w:iCs/>
              </w:rPr>
              <w:t xml:space="preserve">you prefer. </w:t>
            </w:r>
          </w:p>
          <w:p w14:paraId="7A32AE27" w14:textId="77777777" w:rsidR="00851C5F" w:rsidRPr="0027661B" w:rsidRDefault="00851C5F" w:rsidP="000E310D">
            <w:pPr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highlight w:val="yellow"/>
              </w:rPr>
            </w:pPr>
          </w:p>
          <w:p w14:paraId="7BE50C22" w14:textId="4F80CD79" w:rsidR="00F21274" w:rsidRPr="000F78A7" w:rsidRDefault="008E4285" w:rsidP="00F21274">
            <w:pPr>
              <w:rPr>
                <w:rFonts w:ascii="Times New Roman" w:eastAsia="Times New Roman" w:hAnsi="Times New Roman" w:cs="Times New Roman"/>
              </w:rPr>
            </w:pPr>
            <w:r w:rsidRPr="00FD2B0D">
              <w:rPr>
                <w:rFonts w:ascii="Times New Roman" w:eastAsia="Times New Roman" w:hAnsi="Times New Roman" w:cs="Times New Roman"/>
                <w:b/>
              </w:rPr>
              <w:t>Sight-reading:</w:t>
            </w:r>
            <w:r w:rsidRPr="00FD2B0D">
              <w:rPr>
                <w:rFonts w:ascii="Times New Roman" w:eastAsia="Times New Roman" w:hAnsi="Times New Roman" w:cs="Times New Roman"/>
              </w:rPr>
              <w:t xml:space="preserve"> </w:t>
            </w:r>
            <w:r w:rsidR="00815B6F" w:rsidRPr="00FD2B0D">
              <w:rPr>
                <w:rFonts w:ascii="Times New Roman" w:eastAsia="Times New Roman" w:hAnsi="Times New Roman" w:cs="Times New Roman"/>
              </w:rPr>
              <w:t xml:space="preserve">Please don’t worry about this, and do plan on bringing your tuning fork if you have one! </w:t>
            </w:r>
          </w:p>
        </w:tc>
      </w:tr>
    </w:tbl>
    <w:p w14:paraId="45FCFC9C" w14:textId="77777777" w:rsidR="0099387D" w:rsidRPr="0027661B" w:rsidRDefault="0099387D" w:rsidP="000E3B3A">
      <w:pPr>
        <w:rPr>
          <w:rFonts w:ascii="Times New Roman" w:hAnsi="Times New Roman" w:cs="Times New Roman"/>
          <w:i/>
          <w:highlight w:val="yellow"/>
        </w:rPr>
      </w:pPr>
    </w:p>
    <w:tbl>
      <w:tblPr>
        <w:tblStyle w:val="TableGrid"/>
        <w:tblW w:w="0" w:type="auto"/>
        <w:tblBorders>
          <w:top w:val="triple" w:sz="4" w:space="0" w:color="660066"/>
          <w:left w:val="triple" w:sz="4" w:space="0" w:color="660066"/>
          <w:bottom w:val="triple" w:sz="4" w:space="0" w:color="660066"/>
          <w:right w:val="triple" w:sz="4" w:space="0" w:color="660066"/>
          <w:insideH w:val="double" w:sz="4" w:space="0" w:color="660066"/>
          <w:insideV w:val="double" w:sz="4" w:space="0" w:color="660066"/>
        </w:tblBorders>
        <w:tblLook w:val="00A0" w:firstRow="1" w:lastRow="0" w:firstColumn="1" w:lastColumn="0" w:noHBand="0" w:noVBand="0"/>
      </w:tblPr>
      <w:tblGrid>
        <w:gridCol w:w="8590"/>
      </w:tblGrid>
      <w:tr w:rsidR="0099387D" w:rsidRPr="0027661B" w14:paraId="16540410" w14:textId="77777777" w:rsidTr="00BE560A">
        <w:tc>
          <w:tcPr>
            <w:tcW w:w="8590" w:type="dxa"/>
            <w:shd w:val="clear" w:color="auto" w:fill="auto"/>
          </w:tcPr>
          <w:p w14:paraId="1573CB89" w14:textId="77777777" w:rsidR="0099387D" w:rsidRPr="0027661B" w:rsidRDefault="0099387D" w:rsidP="00BE560A">
            <w:pPr>
              <w:tabs>
                <w:tab w:val="left" w:pos="2400"/>
                <w:tab w:val="center" w:pos="432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27661B">
              <w:rPr>
                <w:rFonts w:ascii="Times New Roman" w:hAnsi="Times New Roman" w:cs="Times New Roman"/>
                <w:b/>
                <w:sz w:val="32"/>
              </w:rPr>
              <w:tab/>
            </w:r>
            <w:r w:rsidRPr="0027661B">
              <w:rPr>
                <w:rFonts w:ascii="Times New Roman" w:hAnsi="Times New Roman" w:cs="Times New Roman"/>
                <w:b/>
                <w:sz w:val="32"/>
              </w:rPr>
              <w:tab/>
              <w:t>The Day of Your Audition</w:t>
            </w:r>
          </w:p>
        </w:tc>
      </w:tr>
      <w:tr w:rsidR="0099387D" w:rsidRPr="0027661B" w14:paraId="474C6165" w14:textId="77777777" w:rsidTr="00BE560A">
        <w:tc>
          <w:tcPr>
            <w:tcW w:w="8590" w:type="dxa"/>
            <w:tcBorders>
              <w:bottom w:val="double" w:sz="4" w:space="0" w:color="660066"/>
            </w:tcBorders>
          </w:tcPr>
          <w:p w14:paraId="302CA39E" w14:textId="77777777" w:rsidR="0099387D" w:rsidRPr="0027661B" w:rsidRDefault="0099387D" w:rsidP="00BE560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766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Please arrive 15-20 minutes early</w:t>
            </w:r>
            <w:r w:rsidRPr="0027661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to your audition to allow for:</w:t>
            </w:r>
          </w:p>
          <w:p w14:paraId="3B8DBB04" w14:textId="77777777" w:rsidR="0099387D" w:rsidRPr="0027661B" w:rsidRDefault="0099387D" w:rsidP="00BE560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7661B">
              <w:rPr>
                <w:rFonts w:ascii="Times New Roman" w:hAnsi="Times New Roman" w:cs="Times New Roman"/>
                <w:i/>
                <w:sz w:val="21"/>
                <w:szCs w:val="21"/>
              </w:rPr>
              <w:t>Intake paperwork, the SIGHTREADING portion of the audition, and schedule shifts.</w:t>
            </w:r>
          </w:p>
        </w:tc>
      </w:tr>
      <w:tr w:rsidR="0099387D" w:rsidRPr="0027661B" w14:paraId="1393E625" w14:textId="77777777" w:rsidTr="00BE560A">
        <w:trPr>
          <w:trHeight w:val="3246"/>
        </w:trPr>
        <w:tc>
          <w:tcPr>
            <w:tcW w:w="8590" w:type="dxa"/>
            <w:tcBorders>
              <w:top w:val="double" w:sz="4" w:space="0" w:color="660066"/>
              <w:bottom w:val="triple" w:sz="6" w:space="0" w:color="660066"/>
            </w:tcBorders>
          </w:tcPr>
          <w:p w14:paraId="575DF2E6" w14:textId="77777777" w:rsidR="00E32319" w:rsidRPr="000F78A7" w:rsidRDefault="00E32319" w:rsidP="00BE560A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58412A78" w14:textId="3CCE74A7" w:rsidR="0099387D" w:rsidRPr="002E1CDD" w:rsidRDefault="0099387D" w:rsidP="00BE56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CDD">
              <w:rPr>
                <w:rFonts w:ascii="Times New Roman" w:hAnsi="Times New Roman" w:cs="Times New Roman"/>
                <w:i/>
              </w:rPr>
              <w:t>Please plan to:</w:t>
            </w:r>
          </w:p>
          <w:p w14:paraId="57072212" w14:textId="77777777" w:rsidR="0099387D" w:rsidRPr="002E1CDD" w:rsidRDefault="0099387D" w:rsidP="00BE560A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14:paraId="47B2FCA2" w14:textId="77777777" w:rsidR="0099387D" w:rsidRPr="002E1CDD" w:rsidRDefault="0099387D" w:rsidP="00BE560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p w14:paraId="342B8D96" w14:textId="77777777" w:rsidR="00E32319" w:rsidRDefault="00E32319" w:rsidP="00BE560A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E323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Arrive early!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(Early is on time!)</w:t>
            </w:r>
          </w:p>
          <w:p w14:paraId="05DFC57C" w14:textId="77777777" w:rsidR="00E32319" w:rsidRDefault="00E32319" w:rsidP="00E32319">
            <w:pPr>
              <w:pStyle w:val="ListParagraph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92A280" w14:textId="05E38E89" w:rsidR="0099387D" w:rsidRPr="002E1CDD" w:rsidRDefault="0099387D" w:rsidP="00BE560A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Bring your </w:t>
            </w:r>
            <w:r w:rsidRPr="00E323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tuning fork</w:t>
            </w:r>
            <w:r w:rsidR="002E1CDD"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 if you have one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>!  You will use it during your audition!</w:t>
            </w:r>
          </w:p>
          <w:p w14:paraId="608CF4D7" w14:textId="77777777" w:rsidR="002E1CDD" w:rsidRPr="002E1CDD" w:rsidRDefault="002E1CDD" w:rsidP="002E1CDD">
            <w:pPr>
              <w:pStyle w:val="ListParagraph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0E58F" w14:textId="77777777" w:rsidR="0099387D" w:rsidRPr="002E1CDD" w:rsidRDefault="0099387D" w:rsidP="00BE560A">
            <w:pPr>
              <w:pStyle w:val="ListParagraph"/>
              <w:ind w:left="144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238FB7" w14:textId="1A99BC17" w:rsidR="0099387D" w:rsidRPr="002E1CDD" w:rsidRDefault="0099387D" w:rsidP="00BE560A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E323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Dress up!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  LOOK YOUR BEST!  An audition is always a practice for the next concert, solo, or audition!  Your career is NOW; act the part and bring it!</w:t>
            </w:r>
          </w:p>
          <w:p w14:paraId="16D18BFC" w14:textId="77777777" w:rsidR="002E1CDD" w:rsidRPr="002E1CDD" w:rsidRDefault="002E1CDD" w:rsidP="002E1CDD">
            <w:pPr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D478E" w14:textId="77777777" w:rsidR="0099387D" w:rsidRPr="002E1CDD" w:rsidRDefault="0099387D" w:rsidP="00BE560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EA9741" w14:textId="19B968A4" w:rsidR="002E1CDD" w:rsidRPr="002E1CDD" w:rsidRDefault="0099387D" w:rsidP="002E1CDD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Fill out an </w:t>
            </w:r>
            <w:r w:rsidRPr="00E323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information form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 and give it to your door monitor when completed.</w:t>
            </w:r>
          </w:p>
          <w:p w14:paraId="78F00EC0" w14:textId="77777777" w:rsidR="002E1CDD" w:rsidRPr="002E1CDD" w:rsidRDefault="002E1CDD" w:rsidP="002E1CDD">
            <w:pPr>
              <w:pStyle w:val="ListParagraph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8AF7C" w14:textId="2D4FA337" w:rsidR="0099387D" w:rsidRPr="002E1CDD" w:rsidRDefault="0099387D" w:rsidP="002E1CDD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Present the </w:t>
            </w:r>
            <w:r w:rsidRPr="00FD2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required audition </w:t>
            </w:r>
            <w:r w:rsidR="00FD2B0D" w:rsidRPr="00FD2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E1CDD" w:rsidRPr="002E1CD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Messiah #9; </w:t>
            </w:r>
            <w:r w:rsidR="002E1CDD" w:rsidRPr="002E1C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O Thou That Tellest:</w:t>
            </w:r>
            <w:r w:rsidR="002E1CDD" w:rsidRPr="002E1CD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Rehearsal H to the end 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following the instructions as </w:t>
            </w:r>
            <w:r w:rsidR="002E1CDD" w:rsidRPr="002E1CDD">
              <w:rPr>
                <w:rFonts w:ascii="Times New Roman" w:hAnsi="Times New Roman" w:cs="Times New Roman"/>
                <w:sz w:val="22"/>
                <w:szCs w:val="22"/>
              </w:rPr>
              <w:t>indicated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 on the </w:t>
            </w:r>
            <w:r w:rsidR="002E1CDD"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music 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excerpt itself. </w:t>
            </w:r>
          </w:p>
          <w:p w14:paraId="42B0F0BA" w14:textId="77777777" w:rsidR="0099387D" w:rsidRPr="002E1CDD" w:rsidRDefault="0099387D" w:rsidP="00BE560A">
            <w:pPr>
              <w:pStyle w:val="ListParagraph"/>
              <w:ind w:left="317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015825" w14:textId="24191B9D" w:rsidR="00EB4557" w:rsidRPr="002E1CDD" w:rsidRDefault="0099387D" w:rsidP="002E1CDD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FD2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Sight-read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 from </w:t>
            </w:r>
            <w:r w:rsidR="00FD2B0D">
              <w:rPr>
                <w:rFonts w:ascii="Times New Roman" w:hAnsi="Times New Roman" w:cs="Times New Roman"/>
                <w:sz w:val="22"/>
                <w:szCs w:val="22"/>
              </w:rPr>
              <w:t>material provided at the audition itself</w:t>
            </w:r>
            <w:r w:rsidRPr="002E1CD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90FF0C1" w14:textId="0D1C4BB2" w:rsidR="00EB4557" w:rsidRPr="0027661B" w:rsidRDefault="00EB4557" w:rsidP="00EB4557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 w:rsidRPr="0027661B">
              <w:rPr>
                <w:rFonts w:ascii="Times New Roman" w:hAnsi="Times New Roman" w:cs="Times New Roman"/>
                <w:noProof/>
                <w:highlight w:val="yellow"/>
              </w:rPr>
              <w:drawing>
                <wp:inline distT="0" distB="0" distL="0" distR="0" wp14:anchorId="1190B2B3" wp14:editId="772437FE">
                  <wp:extent cx="590686" cy="551990"/>
                  <wp:effectExtent l="0" t="0" r="0" b="0"/>
                  <wp:docPr id="3" name="Picture 3" descr="A logo of a cho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choi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9" cy="55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0875D" w14:textId="56265307" w:rsidR="00A86E1F" w:rsidRPr="0027661B" w:rsidRDefault="00A86E1F" w:rsidP="000E3B3A">
      <w:pPr>
        <w:rPr>
          <w:rFonts w:ascii="Times New Roman" w:hAnsi="Times New Roman" w:cs="Times New Roman"/>
          <w:i/>
        </w:rPr>
      </w:pPr>
    </w:p>
    <w:sectPr w:rsidR="00A86E1F" w:rsidRPr="0027661B" w:rsidSect="00D57CC4">
      <w:headerReference w:type="default" r:id="rId9"/>
      <w:pgSz w:w="12240" w:h="15840"/>
      <w:pgMar w:top="612" w:right="1800" w:bottom="18" w:left="180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6C88" w14:textId="77777777" w:rsidR="00B42682" w:rsidRDefault="00B42682">
      <w:r>
        <w:separator/>
      </w:r>
    </w:p>
  </w:endnote>
  <w:endnote w:type="continuationSeparator" w:id="0">
    <w:p w14:paraId="59E8746E" w14:textId="77777777" w:rsidR="00B42682" w:rsidRDefault="00B4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4F43" w14:textId="77777777" w:rsidR="00B42682" w:rsidRDefault="00B42682">
      <w:r>
        <w:separator/>
      </w:r>
    </w:p>
  </w:footnote>
  <w:footnote w:type="continuationSeparator" w:id="0">
    <w:p w14:paraId="536FCA74" w14:textId="77777777" w:rsidR="00B42682" w:rsidRDefault="00B4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0B5E" w14:textId="2BE01160" w:rsidR="00E70B57" w:rsidRDefault="00E70B57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3FF"/>
    <w:multiLevelType w:val="hybridMultilevel"/>
    <w:tmpl w:val="163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763"/>
    <w:multiLevelType w:val="hybridMultilevel"/>
    <w:tmpl w:val="6DB6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7EDB"/>
    <w:multiLevelType w:val="hybridMultilevel"/>
    <w:tmpl w:val="86E803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5EE8"/>
    <w:multiLevelType w:val="hybridMultilevel"/>
    <w:tmpl w:val="E70682EC"/>
    <w:lvl w:ilvl="0" w:tplc="05A6216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9D02EB"/>
    <w:multiLevelType w:val="hybridMultilevel"/>
    <w:tmpl w:val="2C0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C67"/>
    <w:multiLevelType w:val="hybridMultilevel"/>
    <w:tmpl w:val="A594BA84"/>
    <w:lvl w:ilvl="0" w:tplc="FE34DD5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7CDC"/>
    <w:multiLevelType w:val="hybridMultilevel"/>
    <w:tmpl w:val="6DB6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4E8F"/>
    <w:multiLevelType w:val="hybridMultilevel"/>
    <w:tmpl w:val="01381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E27C86"/>
    <w:multiLevelType w:val="hybridMultilevel"/>
    <w:tmpl w:val="E70682EC"/>
    <w:lvl w:ilvl="0" w:tplc="05A6216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B1119"/>
    <w:multiLevelType w:val="hybridMultilevel"/>
    <w:tmpl w:val="6DB6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73D6"/>
    <w:multiLevelType w:val="hybridMultilevel"/>
    <w:tmpl w:val="8620FA6C"/>
    <w:lvl w:ilvl="0" w:tplc="86FAA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82CF5"/>
    <w:multiLevelType w:val="hybridMultilevel"/>
    <w:tmpl w:val="E70682EC"/>
    <w:lvl w:ilvl="0" w:tplc="05A6216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424B8"/>
    <w:multiLevelType w:val="hybridMultilevel"/>
    <w:tmpl w:val="A5BED7EE"/>
    <w:lvl w:ilvl="0" w:tplc="059A2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03E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4B0C"/>
    <w:multiLevelType w:val="hybridMultilevel"/>
    <w:tmpl w:val="E70682EC"/>
    <w:lvl w:ilvl="0" w:tplc="05A6216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B72063"/>
    <w:multiLevelType w:val="hybridMultilevel"/>
    <w:tmpl w:val="A6A6A098"/>
    <w:lvl w:ilvl="0" w:tplc="98BA95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C7D00"/>
    <w:multiLevelType w:val="hybridMultilevel"/>
    <w:tmpl w:val="06622D36"/>
    <w:lvl w:ilvl="0" w:tplc="77D0F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F4526"/>
    <w:multiLevelType w:val="hybridMultilevel"/>
    <w:tmpl w:val="FE243D1C"/>
    <w:lvl w:ilvl="0" w:tplc="141E13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1F"/>
    <w:rsid w:val="00005283"/>
    <w:rsid w:val="000108B2"/>
    <w:rsid w:val="000123F8"/>
    <w:rsid w:val="00023962"/>
    <w:rsid w:val="00033CF9"/>
    <w:rsid w:val="000541D4"/>
    <w:rsid w:val="00065927"/>
    <w:rsid w:val="00074835"/>
    <w:rsid w:val="00085E6B"/>
    <w:rsid w:val="000B53BE"/>
    <w:rsid w:val="000E310D"/>
    <w:rsid w:val="000E3B3A"/>
    <w:rsid w:val="000F4AAB"/>
    <w:rsid w:val="000F6C8F"/>
    <w:rsid w:val="000F78A7"/>
    <w:rsid w:val="00104605"/>
    <w:rsid w:val="00121769"/>
    <w:rsid w:val="00162298"/>
    <w:rsid w:val="001649CC"/>
    <w:rsid w:val="0018137B"/>
    <w:rsid w:val="00186737"/>
    <w:rsid w:val="0019193C"/>
    <w:rsid w:val="00192B5F"/>
    <w:rsid w:val="001A62B6"/>
    <w:rsid w:val="001C0AC4"/>
    <w:rsid w:val="001D1C14"/>
    <w:rsid w:val="001E40B3"/>
    <w:rsid w:val="001E4469"/>
    <w:rsid w:val="001F5A57"/>
    <w:rsid w:val="00231259"/>
    <w:rsid w:val="002339BB"/>
    <w:rsid w:val="0025377D"/>
    <w:rsid w:val="00260773"/>
    <w:rsid w:val="00261679"/>
    <w:rsid w:val="00267062"/>
    <w:rsid w:val="00271A03"/>
    <w:rsid w:val="0027661B"/>
    <w:rsid w:val="002A358A"/>
    <w:rsid w:val="002A6AE1"/>
    <w:rsid w:val="002B126F"/>
    <w:rsid w:val="002B2CA2"/>
    <w:rsid w:val="002B6AC9"/>
    <w:rsid w:val="002C10E2"/>
    <w:rsid w:val="002C6286"/>
    <w:rsid w:val="002D1752"/>
    <w:rsid w:val="002D3040"/>
    <w:rsid w:val="002E1CDD"/>
    <w:rsid w:val="002E1D1F"/>
    <w:rsid w:val="002F18BC"/>
    <w:rsid w:val="00306CE9"/>
    <w:rsid w:val="00330959"/>
    <w:rsid w:val="00334D4D"/>
    <w:rsid w:val="00361742"/>
    <w:rsid w:val="00366CFC"/>
    <w:rsid w:val="00375F37"/>
    <w:rsid w:val="003943AB"/>
    <w:rsid w:val="0039515E"/>
    <w:rsid w:val="00397F16"/>
    <w:rsid w:val="003A1D6B"/>
    <w:rsid w:val="003A253A"/>
    <w:rsid w:val="003B2494"/>
    <w:rsid w:val="003C0F88"/>
    <w:rsid w:val="003D5978"/>
    <w:rsid w:val="003E60AB"/>
    <w:rsid w:val="004142BA"/>
    <w:rsid w:val="00432855"/>
    <w:rsid w:val="00437C65"/>
    <w:rsid w:val="004673DB"/>
    <w:rsid w:val="00476FDB"/>
    <w:rsid w:val="00485FC2"/>
    <w:rsid w:val="004879AC"/>
    <w:rsid w:val="004A4AEF"/>
    <w:rsid w:val="004C40CD"/>
    <w:rsid w:val="004F0875"/>
    <w:rsid w:val="004F4FA3"/>
    <w:rsid w:val="004F5AFF"/>
    <w:rsid w:val="00516B19"/>
    <w:rsid w:val="00517CA4"/>
    <w:rsid w:val="00524084"/>
    <w:rsid w:val="005313CB"/>
    <w:rsid w:val="005731DC"/>
    <w:rsid w:val="005A3F71"/>
    <w:rsid w:val="005A6866"/>
    <w:rsid w:val="005C7C4D"/>
    <w:rsid w:val="005D753E"/>
    <w:rsid w:val="005E334F"/>
    <w:rsid w:val="005F0552"/>
    <w:rsid w:val="005F3FAE"/>
    <w:rsid w:val="005F67B0"/>
    <w:rsid w:val="0061287E"/>
    <w:rsid w:val="00623B73"/>
    <w:rsid w:val="0064128F"/>
    <w:rsid w:val="00650F22"/>
    <w:rsid w:val="006A1599"/>
    <w:rsid w:val="006A1789"/>
    <w:rsid w:val="006A76B0"/>
    <w:rsid w:val="006C1909"/>
    <w:rsid w:val="006D0F6B"/>
    <w:rsid w:val="006D485A"/>
    <w:rsid w:val="006F2982"/>
    <w:rsid w:val="00704E54"/>
    <w:rsid w:val="0072329C"/>
    <w:rsid w:val="0074183F"/>
    <w:rsid w:val="00747B1C"/>
    <w:rsid w:val="00763C3D"/>
    <w:rsid w:val="0077310E"/>
    <w:rsid w:val="0079320F"/>
    <w:rsid w:val="007A22AB"/>
    <w:rsid w:val="007A5DB1"/>
    <w:rsid w:val="007F0A19"/>
    <w:rsid w:val="007F6C81"/>
    <w:rsid w:val="00815B6F"/>
    <w:rsid w:val="00851C5F"/>
    <w:rsid w:val="00854DF8"/>
    <w:rsid w:val="00857D75"/>
    <w:rsid w:val="008679DB"/>
    <w:rsid w:val="008725EF"/>
    <w:rsid w:val="00874894"/>
    <w:rsid w:val="0087690B"/>
    <w:rsid w:val="008E4285"/>
    <w:rsid w:val="0092531B"/>
    <w:rsid w:val="0092624D"/>
    <w:rsid w:val="00930C30"/>
    <w:rsid w:val="00944FFE"/>
    <w:rsid w:val="00950F43"/>
    <w:rsid w:val="00956CC1"/>
    <w:rsid w:val="0095700F"/>
    <w:rsid w:val="00974D6F"/>
    <w:rsid w:val="009869D1"/>
    <w:rsid w:val="0099387D"/>
    <w:rsid w:val="009B032E"/>
    <w:rsid w:val="009C2BAB"/>
    <w:rsid w:val="009E7E2D"/>
    <w:rsid w:val="00A0393D"/>
    <w:rsid w:val="00A330EE"/>
    <w:rsid w:val="00A853D8"/>
    <w:rsid w:val="00A86E1F"/>
    <w:rsid w:val="00AA598B"/>
    <w:rsid w:val="00AA6642"/>
    <w:rsid w:val="00AA74F6"/>
    <w:rsid w:val="00AB4648"/>
    <w:rsid w:val="00AC3D25"/>
    <w:rsid w:val="00B066B5"/>
    <w:rsid w:val="00B13CFF"/>
    <w:rsid w:val="00B2460F"/>
    <w:rsid w:val="00B42682"/>
    <w:rsid w:val="00B471C4"/>
    <w:rsid w:val="00BB65E1"/>
    <w:rsid w:val="00BB7C85"/>
    <w:rsid w:val="00BE239F"/>
    <w:rsid w:val="00BF540F"/>
    <w:rsid w:val="00C2292C"/>
    <w:rsid w:val="00C2596C"/>
    <w:rsid w:val="00C25A17"/>
    <w:rsid w:val="00C34D23"/>
    <w:rsid w:val="00C522CD"/>
    <w:rsid w:val="00C52529"/>
    <w:rsid w:val="00C63C59"/>
    <w:rsid w:val="00C65972"/>
    <w:rsid w:val="00C72BAC"/>
    <w:rsid w:val="00C83042"/>
    <w:rsid w:val="00C84F26"/>
    <w:rsid w:val="00C962BB"/>
    <w:rsid w:val="00CC0314"/>
    <w:rsid w:val="00CF315A"/>
    <w:rsid w:val="00CF6E3C"/>
    <w:rsid w:val="00D03F62"/>
    <w:rsid w:val="00D22AE5"/>
    <w:rsid w:val="00D25EB2"/>
    <w:rsid w:val="00D2613B"/>
    <w:rsid w:val="00D57CC4"/>
    <w:rsid w:val="00D604F8"/>
    <w:rsid w:val="00D80072"/>
    <w:rsid w:val="00D810D0"/>
    <w:rsid w:val="00D850F1"/>
    <w:rsid w:val="00D91AB3"/>
    <w:rsid w:val="00DA730C"/>
    <w:rsid w:val="00DB5FB0"/>
    <w:rsid w:val="00DC2602"/>
    <w:rsid w:val="00DD616A"/>
    <w:rsid w:val="00DE731D"/>
    <w:rsid w:val="00E0037D"/>
    <w:rsid w:val="00E023B8"/>
    <w:rsid w:val="00E14E81"/>
    <w:rsid w:val="00E3099B"/>
    <w:rsid w:val="00E32319"/>
    <w:rsid w:val="00E33C89"/>
    <w:rsid w:val="00E46FF8"/>
    <w:rsid w:val="00E63B36"/>
    <w:rsid w:val="00E64383"/>
    <w:rsid w:val="00E70B57"/>
    <w:rsid w:val="00EA6CFC"/>
    <w:rsid w:val="00EA783E"/>
    <w:rsid w:val="00EB4557"/>
    <w:rsid w:val="00ED6482"/>
    <w:rsid w:val="00F21274"/>
    <w:rsid w:val="00F2431F"/>
    <w:rsid w:val="00F35AA4"/>
    <w:rsid w:val="00F40122"/>
    <w:rsid w:val="00F46B1B"/>
    <w:rsid w:val="00F47AFD"/>
    <w:rsid w:val="00F542EB"/>
    <w:rsid w:val="00F57DF6"/>
    <w:rsid w:val="00F64039"/>
    <w:rsid w:val="00F6670B"/>
    <w:rsid w:val="00F7404D"/>
    <w:rsid w:val="00F75623"/>
    <w:rsid w:val="00F83A07"/>
    <w:rsid w:val="00F83E95"/>
    <w:rsid w:val="00FA21DB"/>
    <w:rsid w:val="00FB432A"/>
    <w:rsid w:val="00FC1CC2"/>
    <w:rsid w:val="00FC407A"/>
    <w:rsid w:val="00FC69A8"/>
    <w:rsid w:val="00FC6BE3"/>
    <w:rsid w:val="00FD2B0D"/>
    <w:rsid w:val="00FD4691"/>
    <w:rsid w:val="00FE49D1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F76BB4"/>
  <w15:docId w15:val="{4AB7785B-D9AD-7641-9789-BAF136C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6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4147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41474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414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E1F"/>
    <w:pPr>
      <w:ind w:left="720"/>
      <w:contextualSpacing/>
    </w:pPr>
  </w:style>
  <w:style w:type="table" w:styleId="TableGrid">
    <w:name w:val="Table Grid"/>
    <w:basedOn w:val="TableNormal"/>
    <w:uiPriority w:val="59"/>
    <w:rsid w:val="000F6C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7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3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31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4DF8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6592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B6A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u.jury-syste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Laptop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 X</dc:creator>
  <cp:keywords/>
  <cp:lastModifiedBy>Jo-Anne van der Vat-Chromy</cp:lastModifiedBy>
  <cp:revision>14</cp:revision>
  <cp:lastPrinted>2018-08-25T18:32:00Z</cp:lastPrinted>
  <dcterms:created xsi:type="dcterms:W3CDTF">2024-06-19T20:17:00Z</dcterms:created>
  <dcterms:modified xsi:type="dcterms:W3CDTF">2024-06-20T20:21:00Z</dcterms:modified>
</cp:coreProperties>
</file>